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47EF" w14:textId="48392A53" w:rsidR="003A0092" w:rsidRDefault="0045567F">
      <w:pPr>
        <w:rPr>
          <w:rFonts w:ascii="Arial" w:hAnsi="Arial" w:cs="Arial"/>
          <w:b/>
          <w:bCs/>
          <w:sz w:val="24"/>
          <w:szCs w:val="24"/>
        </w:rPr>
      </w:pPr>
      <w:r>
        <w:rPr>
          <w:rFonts w:ascii="Arial" w:hAnsi="Arial" w:cs="Arial"/>
          <w:b/>
          <w:bCs/>
          <w:sz w:val="24"/>
          <w:szCs w:val="24"/>
        </w:rPr>
        <w:t>Appendix 1:</w:t>
      </w:r>
    </w:p>
    <w:p w14:paraId="54198506" w14:textId="2865143F" w:rsidR="0045567F" w:rsidRDefault="0045567F">
      <w:pPr>
        <w:rPr>
          <w:rFonts w:ascii="Arial" w:hAnsi="Arial" w:cs="Arial"/>
          <w:b/>
          <w:bCs/>
          <w:sz w:val="24"/>
          <w:szCs w:val="24"/>
        </w:rPr>
      </w:pPr>
      <w:r>
        <w:rPr>
          <w:rFonts w:ascii="Arial" w:hAnsi="Arial" w:cs="Arial"/>
          <w:b/>
          <w:bCs/>
          <w:sz w:val="24"/>
          <w:szCs w:val="24"/>
        </w:rPr>
        <w:t>Local Government Boundary Commission for England Review of Council Size: Coventry City Council Size Submission</w:t>
      </w:r>
    </w:p>
    <w:p w14:paraId="48C68091" w14:textId="023F0E13" w:rsidR="0045567F" w:rsidRDefault="0045567F">
      <w:pPr>
        <w:rPr>
          <w:rFonts w:ascii="Arial" w:hAnsi="Arial" w:cs="Arial"/>
          <w:b/>
          <w:bCs/>
          <w:sz w:val="24"/>
          <w:szCs w:val="24"/>
        </w:rPr>
      </w:pPr>
    </w:p>
    <w:p w14:paraId="480BA8BF" w14:textId="54734A44" w:rsidR="0045567F" w:rsidRDefault="0045567F">
      <w:pPr>
        <w:rPr>
          <w:rFonts w:ascii="Arial" w:hAnsi="Arial" w:cs="Arial"/>
          <w:b/>
          <w:bCs/>
          <w:sz w:val="24"/>
          <w:szCs w:val="24"/>
        </w:rPr>
      </w:pPr>
    </w:p>
    <w:tbl>
      <w:tblPr>
        <w:tblStyle w:val="TableGrid"/>
        <w:tblW w:w="0" w:type="auto"/>
        <w:tblLook w:val="04A0" w:firstRow="1" w:lastRow="0" w:firstColumn="1" w:lastColumn="0" w:noHBand="0" w:noVBand="1"/>
      </w:tblPr>
      <w:tblGrid>
        <w:gridCol w:w="7083"/>
        <w:gridCol w:w="1933"/>
      </w:tblGrid>
      <w:tr w:rsidR="008231A8" w14:paraId="020E3AAB" w14:textId="77777777" w:rsidTr="0045567F">
        <w:tc>
          <w:tcPr>
            <w:tcW w:w="7083" w:type="dxa"/>
          </w:tcPr>
          <w:p w14:paraId="1B52BAF0" w14:textId="65F4E605" w:rsidR="008231A8" w:rsidRDefault="008231A8">
            <w:pPr>
              <w:rPr>
                <w:rFonts w:ascii="Arial" w:hAnsi="Arial" w:cs="Arial"/>
                <w:sz w:val="24"/>
                <w:szCs w:val="24"/>
              </w:rPr>
            </w:pPr>
            <w:r>
              <w:rPr>
                <w:rFonts w:ascii="Arial" w:hAnsi="Arial" w:cs="Arial"/>
                <w:b/>
                <w:bCs/>
                <w:sz w:val="24"/>
                <w:szCs w:val="24"/>
              </w:rPr>
              <w:t>Contents</w:t>
            </w:r>
          </w:p>
        </w:tc>
        <w:tc>
          <w:tcPr>
            <w:tcW w:w="1933" w:type="dxa"/>
          </w:tcPr>
          <w:p w14:paraId="4FDA3ACA" w14:textId="7972425B" w:rsidR="008231A8" w:rsidRPr="008231A8" w:rsidRDefault="008231A8">
            <w:pPr>
              <w:rPr>
                <w:rFonts w:ascii="Arial" w:hAnsi="Arial" w:cs="Arial"/>
                <w:b/>
                <w:bCs/>
                <w:sz w:val="24"/>
                <w:szCs w:val="24"/>
              </w:rPr>
            </w:pPr>
            <w:r>
              <w:rPr>
                <w:rFonts w:ascii="Arial" w:hAnsi="Arial" w:cs="Arial"/>
                <w:b/>
                <w:bCs/>
                <w:sz w:val="24"/>
                <w:szCs w:val="24"/>
              </w:rPr>
              <w:t>Paragraph Nos</w:t>
            </w:r>
          </w:p>
        </w:tc>
      </w:tr>
      <w:tr w:rsidR="0045567F" w14:paraId="625D3EF7" w14:textId="77777777" w:rsidTr="0045567F">
        <w:tc>
          <w:tcPr>
            <w:tcW w:w="7083" w:type="dxa"/>
          </w:tcPr>
          <w:p w14:paraId="6D495CDB" w14:textId="21230B0A" w:rsidR="0045567F" w:rsidRDefault="0045567F">
            <w:pPr>
              <w:rPr>
                <w:rFonts w:ascii="Arial" w:hAnsi="Arial" w:cs="Arial"/>
                <w:sz w:val="24"/>
                <w:szCs w:val="24"/>
              </w:rPr>
            </w:pPr>
            <w:r>
              <w:rPr>
                <w:rFonts w:ascii="Arial" w:hAnsi="Arial" w:cs="Arial"/>
                <w:sz w:val="24"/>
                <w:szCs w:val="24"/>
              </w:rPr>
              <w:t>Introduction</w:t>
            </w:r>
          </w:p>
        </w:tc>
        <w:tc>
          <w:tcPr>
            <w:tcW w:w="1933" w:type="dxa"/>
          </w:tcPr>
          <w:p w14:paraId="327C372B" w14:textId="0287687A" w:rsidR="0045567F" w:rsidRDefault="008231A8">
            <w:pPr>
              <w:rPr>
                <w:rFonts w:ascii="Arial" w:hAnsi="Arial" w:cs="Arial"/>
                <w:sz w:val="24"/>
                <w:szCs w:val="24"/>
              </w:rPr>
            </w:pPr>
            <w:r>
              <w:rPr>
                <w:rFonts w:ascii="Arial" w:hAnsi="Arial" w:cs="Arial"/>
                <w:sz w:val="24"/>
                <w:szCs w:val="24"/>
              </w:rPr>
              <w:t>1-</w:t>
            </w:r>
            <w:r w:rsidR="00D45204">
              <w:rPr>
                <w:rFonts w:ascii="Arial" w:hAnsi="Arial" w:cs="Arial"/>
                <w:sz w:val="24"/>
                <w:szCs w:val="24"/>
              </w:rPr>
              <w:t>4</w:t>
            </w:r>
          </w:p>
        </w:tc>
      </w:tr>
      <w:tr w:rsidR="0045567F" w14:paraId="54115FA2" w14:textId="77777777" w:rsidTr="0045567F">
        <w:tc>
          <w:tcPr>
            <w:tcW w:w="7083" w:type="dxa"/>
          </w:tcPr>
          <w:p w14:paraId="1F769452" w14:textId="4ADFDCFB" w:rsidR="0045567F" w:rsidRDefault="0045567F">
            <w:pPr>
              <w:rPr>
                <w:rFonts w:ascii="Arial" w:hAnsi="Arial" w:cs="Arial"/>
                <w:sz w:val="24"/>
                <w:szCs w:val="24"/>
              </w:rPr>
            </w:pPr>
            <w:r>
              <w:rPr>
                <w:rFonts w:ascii="Arial" w:hAnsi="Arial" w:cs="Arial"/>
                <w:sz w:val="24"/>
                <w:szCs w:val="24"/>
              </w:rPr>
              <w:t>Methodology</w:t>
            </w:r>
          </w:p>
        </w:tc>
        <w:tc>
          <w:tcPr>
            <w:tcW w:w="1933" w:type="dxa"/>
          </w:tcPr>
          <w:p w14:paraId="2324C11E" w14:textId="44F2090B" w:rsidR="0045567F" w:rsidRDefault="00D45204">
            <w:pPr>
              <w:rPr>
                <w:rFonts w:ascii="Arial" w:hAnsi="Arial" w:cs="Arial"/>
                <w:sz w:val="24"/>
                <w:szCs w:val="24"/>
              </w:rPr>
            </w:pPr>
            <w:r>
              <w:rPr>
                <w:rFonts w:ascii="Arial" w:hAnsi="Arial" w:cs="Arial"/>
                <w:sz w:val="24"/>
                <w:szCs w:val="24"/>
              </w:rPr>
              <w:t>5-6</w:t>
            </w:r>
          </w:p>
        </w:tc>
      </w:tr>
      <w:tr w:rsidR="0045567F" w14:paraId="0D3EBCBA" w14:textId="77777777" w:rsidTr="0045567F">
        <w:tc>
          <w:tcPr>
            <w:tcW w:w="7083" w:type="dxa"/>
          </w:tcPr>
          <w:p w14:paraId="27E4568D" w14:textId="3AA1A319" w:rsidR="0045567F" w:rsidRDefault="0045567F">
            <w:pPr>
              <w:rPr>
                <w:rFonts w:ascii="Arial" w:hAnsi="Arial" w:cs="Arial"/>
                <w:sz w:val="24"/>
                <w:szCs w:val="24"/>
              </w:rPr>
            </w:pPr>
            <w:r>
              <w:rPr>
                <w:rFonts w:ascii="Arial" w:hAnsi="Arial" w:cs="Arial"/>
                <w:sz w:val="24"/>
                <w:szCs w:val="24"/>
              </w:rPr>
              <w:t>Background about Coventry City</w:t>
            </w:r>
          </w:p>
        </w:tc>
        <w:tc>
          <w:tcPr>
            <w:tcW w:w="1933" w:type="dxa"/>
          </w:tcPr>
          <w:p w14:paraId="7DD91D1C" w14:textId="462119AE" w:rsidR="0045567F" w:rsidRDefault="00D45204">
            <w:pPr>
              <w:rPr>
                <w:rFonts w:ascii="Arial" w:hAnsi="Arial" w:cs="Arial"/>
                <w:sz w:val="24"/>
                <w:szCs w:val="24"/>
              </w:rPr>
            </w:pPr>
            <w:r>
              <w:rPr>
                <w:rFonts w:ascii="Arial" w:hAnsi="Arial" w:cs="Arial"/>
                <w:sz w:val="24"/>
                <w:szCs w:val="24"/>
              </w:rPr>
              <w:t>7-15</w:t>
            </w:r>
          </w:p>
        </w:tc>
      </w:tr>
      <w:tr w:rsidR="0045567F" w14:paraId="2D06ED31" w14:textId="77777777" w:rsidTr="0045567F">
        <w:tc>
          <w:tcPr>
            <w:tcW w:w="7083" w:type="dxa"/>
          </w:tcPr>
          <w:p w14:paraId="0BD4093A" w14:textId="5BCDEA01" w:rsidR="0045567F" w:rsidRDefault="00331D6F">
            <w:pPr>
              <w:rPr>
                <w:rFonts w:ascii="Arial" w:hAnsi="Arial" w:cs="Arial"/>
                <w:sz w:val="24"/>
                <w:szCs w:val="24"/>
              </w:rPr>
            </w:pPr>
            <w:r>
              <w:rPr>
                <w:rFonts w:ascii="Arial" w:hAnsi="Arial" w:cs="Arial"/>
                <w:sz w:val="24"/>
                <w:szCs w:val="24"/>
              </w:rPr>
              <w:t>Coventry demographics</w:t>
            </w:r>
          </w:p>
        </w:tc>
        <w:tc>
          <w:tcPr>
            <w:tcW w:w="1933" w:type="dxa"/>
          </w:tcPr>
          <w:p w14:paraId="6072BE99" w14:textId="09EF64EC" w:rsidR="0045567F" w:rsidRDefault="00D45204">
            <w:pPr>
              <w:rPr>
                <w:rFonts w:ascii="Arial" w:hAnsi="Arial" w:cs="Arial"/>
                <w:sz w:val="24"/>
                <w:szCs w:val="24"/>
              </w:rPr>
            </w:pPr>
            <w:r>
              <w:rPr>
                <w:rFonts w:ascii="Arial" w:hAnsi="Arial" w:cs="Arial"/>
                <w:sz w:val="24"/>
                <w:szCs w:val="24"/>
              </w:rPr>
              <w:t>16-28</w:t>
            </w:r>
          </w:p>
        </w:tc>
      </w:tr>
      <w:tr w:rsidR="00331D6F" w14:paraId="07FC89C4" w14:textId="77777777" w:rsidTr="0045567F">
        <w:tc>
          <w:tcPr>
            <w:tcW w:w="7083" w:type="dxa"/>
          </w:tcPr>
          <w:p w14:paraId="1F86E386" w14:textId="4F88BD3B" w:rsidR="00331D6F" w:rsidRDefault="00331D6F">
            <w:pPr>
              <w:rPr>
                <w:rFonts w:ascii="Arial" w:hAnsi="Arial" w:cs="Arial"/>
                <w:sz w:val="24"/>
                <w:szCs w:val="24"/>
              </w:rPr>
            </w:pPr>
            <w:r>
              <w:rPr>
                <w:rFonts w:ascii="Arial" w:hAnsi="Arial" w:cs="Arial"/>
                <w:sz w:val="24"/>
                <w:szCs w:val="24"/>
              </w:rPr>
              <w:t>Coventry’s regional role within the West Midlands</w:t>
            </w:r>
          </w:p>
        </w:tc>
        <w:tc>
          <w:tcPr>
            <w:tcW w:w="1933" w:type="dxa"/>
          </w:tcPr>
          <w:p w14:paraId="14D344A1" w14:textId="5BF96269" w:rsidR="00331D6F" w:rsidRDefault="00D45204">
            <w:pPr>
              <w:rPr>
                <w:rFonts w:ascii="Arial" w:hAnsi="Arial" w:cs="Arial"/>
                <w:sz w:val="24"/>
                <w:szCs w:val="24"/>
              </w:rPr>
            </w:pPr>
            <w:r>
              <w:rPr>
                <w:rFonts w:ascii="Arial" w:hAnsi="Arial" w:cs="Arial"/>
                <w:sz w:val="24"/>
                <w:szCs w:val="24"/>
              </w:rPr>
              <w:t>29-42</w:t>
            </w:r>
          </w:p>
        </w:tc>
      </w:tr>
      <w:tr w:rsidR="00331D6F" w14:paraId="6122A212" w14:textId="77777777" w:rsidTr="0045567F">
        <w:tc>
          <w:tcPr>
            <w:tcW w:w="7083" w:type="dxa"/>
          </w:tcPr>
          <w:p w14:paraId="6F05C932" w14:textId="4958C8CF" w:rsidR="00331D6F" w:rsidRDefault="00331D6F">
            <w:pPr>
              <w:rPr>
                <w:rFonts w:ascii="Arial" w:hAnsi="Arial" w:cs="Arial"/>
                <w:sz w:val="24"/>
                <w:szCs w:val="24"/>
              </w:rPr>
            </w:pPr>
            <w:r>
              <w:rPr>
                <w:rFonts w:ascii="Arial" w:hAnsi="Arial" w:cs="Arial"/>
                <w:sz w:val="24"/>
                <w:szCs w:val="24"/>
              </w:rPr>
              <w:t>Coventry’s political context and governance model</w:t>
            </w:r>
          </w:p>
        </w:tc>
        <w:tc>
          <w:tcPr>
            <w:tcW w:w="1933" w:type="dxa"/>
          </w:tcPr>
          <w:p w14:paraId="4C046EFC" w14:textId="5F069E9E" w:rsidR="00331D6F" w:rsidRDefault="00D45204">
            <w:pPr>
              <w:rPr>
                <w:rFonts w:ascii="Arial" w:hAnsi="Arial" w:cs="Arial"/>
                <w:sz w:val="24"/>
                <w:szCs w:val="24"/>
              </w:rPr>
            </w:pPr>
            <w:r>
              <w:rPr>
                <w:rFonts w:ascii="Arial" w:hAnsi="Arial" w:cs="Arial"/>
                <w:sz w:val="24"/>
                <w:szCs w:val="24"/>
              </w:rPr>
              <w:t>43-44</w:t>
            </w:r>
          </w:p>
        </w:tc>
      </w:tr>
      <w:tr w:rsidR="00331D6F" w14:paraId="6F30A4C2" w14:textId="77777777" w:rsidTr="0045567F">
        <w:tc>
          <w:tcPr>
            <w:tcW w:w="7083" w:type="dxa"/>
          </w:tcPr>
          <w:p w14:paraId="2AB7908A" w14:textId="417A695E" w:rsidR="00331D6F" w:rsidRDefault="00AD0D68">
            <w:pPr>
              <w:rPr>
                <w:rFonts w:ascii="Arial" w:hAnsi="Arial" w:cs="Arial"/>
                <w:sz w:val="24"/>
                <w:szCs w:val="24"/>
              </w:rPr>
            </w:pPr>
            <w:r>
              <w:rPr>
                <w:rFonts w:ascii="Arial" w:hAnsi="Arial" w:cs="Arial"/>
                <w:sz w:val="24"/>
                <w:szCs w:val="24"/>
              </w:rPr>
              <w:t>Scrutiny at Coventry City Council</w:t>
            </w:r>
          </w:p>
        </w:tc>
        <w:tc>
          <w:tcPr>
            <w:tcW w:w="1933" w:type="dxa"/>
          </w:tcPr>
          <w:p w14:paraId="5F30D38D" w14:textId="5F8AC2D0" w:rsidR="00331D6F" w:rsidRDefault="00D45204">
            <w:pPr>
              <w:rPr>
                <w:rFonts w:ascii="Arial" w:hAnsi="Arial" w:cs="Arial"/>
                <w:sz w:val="24"/>
                <w:szCs w:val="24"/>
              </w:rPr>
            </w:pPr>
            <w:r>
              <w:rPr>
                <w:rFonts w:ascii="Arial" w:hAnsi="Arial" w:cs="Arial"/>
                <w:sz w:val="24"/>
                <w:szCs w:val="24"/>
              </w:rPr>
              <w:t>45-54</w:t>
            </w:r>
          </w:p>
        </w:tc>
      </w:tr>
      <w:tr w:rsidR="00AD0D68" w14:paraId="79F8B5E4" w14:textId="77777777" w:rsidTr="0045567F">
        <w:tc>
          <w:tcPr>
            <w:tcW w:w="7083" w:type="dxa"/>
          </w:tcPr>
          <w:p w14:paraId="063083BD" w14:textId="0035757A" w:rsidR="00AD0D68" w:rsidRDefault="00AD0D68">
            <w:pPr>
              <w:rPr>
                <w:rFonts w:ascii="Arial" w:hAnsi="Arial" w:cs="Arial"/>
                <w:sz w:val="24"/>
                <w:szCs w:val="24"/>
              </w:rPr>
            </w:pPr>
            <w:r>
              <w:rPr>
                <w:rFonts w:ascii="Arial" w:hAnsi="Arial" w:cs="Arial"/>
                <w:sz w:val="24"/>
                <w:szCs w:val="24"/>
              </w:rPr>
              <w:t>Delegated functions at Coventry City Council</w:t>
            </w:r>
          </w:p>
        </w:tc>
        <w:tc>
          <w:tcPr>
            <w:tcW w:w="1933" w:type="dxa"/>
          </w:tcPr>
          <w:p w14:paraId="0E3A9F2A" w14:textId="7FD72082" w:rsidR="00AD0D68" w:rsidRDefault="00D45204">
            <w:pPr>
              <w:rPr>
                <w:rFonts w:ascii="Arial" w:hAnsi="Arial" w:cs="Arial"/>
                <w:sz w:val="24"/>
                <w:szCs w:val="24"/>
              </w:rPr>
            </w:pPr>
            <w:r>
              <w:rPr>
                <w:rFonts w:ascii="Arial" w:hAnsi="Arial" w:cs="Arial"/>
                <w:sz w:val="24"/>
                <w:szCs w:val="24"/>
              </w:rPr>
              <w:t>55-66</w:t>
            </w:r>
          </w:p>
        </w:tc>
      </w:tr>
      <w:tr w:rsidR="00AD0D68" w14:paraId="57D80E01" w14:textId="77777777" w:rsidTr="0045567F">
        <w:tc>
          <w:tcPr>
            <w:tcW w:w="7083" w:type="dxa"/>
          </w:tcPr>
          <w:p w14:paraId="13A819D7" w14:textId="403BCF80" w:rsidR="00AD0D68" w:rsidRDefault="00AD0D68">
            <w:pPr>
              <w:rPr>
                <w:rFonts w:ascii="Arial" w:hAnsi="Arial" w:cs="Arial"/>
                <w:sz w:val="24"/>
                <w:szCs w:val="24"/>
              </w:rPr>
            </w:pPr>
            <w:r>
              <w:rPr>
                <w:rFonts w:ascii="Arial" w:hAnsi="Arial" w:cs="Arial"/>
                <w:sz w:val="24"/>
                <w:szCs w:val="24"/>
              </w:rPr>
              <w:t>External Partnerships</w:t>
            </w:r>
          </w:p>
        </w:tc>
        <w:tc>
          <w:tcPr>
            <w:tcW w:w="1933" w:type="dxa"/>
          </w:tcPr>
          <w:p w14:paraId="32F40E5E" w14:textId="44E99ECD" w:rsidR="00AD0D68" w:rsidRDefault="00D45204">
            <w:pPr>
              <w:rPr>
                <w:rFonts w:ascii="Arial" w:hAnsi="Arial" w:cs="Arial"/>
                <w:sz w:val="24"/>
                <w:szCs w:val="24"/>
              </w:rPr>
            </w:pPr>
            <w:r>
              <w:rPr>
                <w:rFonts w:ascii="Arial" w:hAnsi="Arial" w:cs="Arial"/>
                <w:sz w:val="24"/>
                <w:szCs w:val="24"/>
              </w:rPr>
              <w:t>67-72</w:t>
            </w:r>
          </w:p>
        </w:tc>
      </w:tr>
      <w:tr w:rsidR="00AD0D68" w14:paraId="5FC2C238" w14:textId="77777777" w:rsidTr="0045567F">
        <w:tc>
          <w:tcPr>
            <w:tcW w:w="7083" w:type="dxa"/>
          </w:tcPr>
          <w:p w14:paraId="12977D69" w14:textId="39B5D9F6" w:rsidR="00AD0D68" w:rsidRDefault="00AD0D68">
            <w:pPr>
              <w:rPr>
                <w:rFonts w:ascii="Arial" w:hAnsi="Arial" w:cs="Arial"/>
                <w:sz w:val="24"/>
                <w:szCs w:val="24"/>
              </w:rPr>
            </w:pPr>
            <w:r>
              <w:rPr>
                <w:rFonts w:ascii="Arial" w:hAnsi="Arial" w:cs="Arial"/>
                <w:sz w:val="24"/>
                <w:szCs w:val="24"/>
              </w:rPr>
              <w:t xml:space="preserve">The role and functions of a councillor </w:t>
            </w:r>
            <w:r w:rsidR="00AE2071">
              <w:rPr>
                <w:rFonts w:ascii="Arial" w:hAnsi="Arial" w:cs="Arial"/>
                <w:sz w:val="24"/>
                <w:szCs w:val="24"/>
              </w:rPr>
              <w:t>at Coventry City Council</w:t>
            </w:r>
          </w:p>
        </w:tc>
        <w:tc>
          <w:tcPr>
            <w:tcW w:w="1933" w:type="dxa"/>
          </w:tcPr>
          <w:p w14:paraId="58B2D5D9" w14:textId="509A3272" w:rsidR="00AD0D68" w:rsidRDefault="006C50F4">
            <w:pPr>
              <w:rPr>
                <w:rFonts w:ascii="Arial" w:hAnsi="Arial" w:cs="Arial"/>
                <w:sz w:val="24"/>
                <w:szCs w:val="24"/>
              </w:rPr>
            </w:pPr>
            <w:r>
              <w:rPr>
                <w:rFonts w:ascii="Arial" w:hAnsi="Arial" w:cs="Arial"/>
                <w:sz w:val="24"/>
                <w:szCs w:val="24"/>
              </w:rPr>
              <w:t>73-86</w:t>
            </w:r>
          </w:p>
        </w:tc>
      </w:tr>
      <w:tr w:rsidR="00AE2071" w14:paraId="085EBB40" w14:textId="77777777" w:rsidTr="0045567F">
        <w:tc>
          <w:tcPr>
            <w:tcW w:w="7083" w:type="dxa"/>
          </w:tcPr>
          <w:p w14:paraId="4E520CD0" w14:textId="0B9D43B3" w:rsidR="00AE2071" w:rsidRDefault="00AE2071">
            <w:pPr>
              <w:rPr>
                <w:rFonts w:ascii="Arial" w:hAnsi="Arial" w:cs="Arial"/>
                <w:sz w:val="24"/>
                <w:szCs w:val="24"/>
              </w:rPr>
            </w:pPr>
            <w:r>
              <w:rPr>
                <w:rFonts w:ascii="Arial" w:hAnsi="Arial" w:cs="Arial"/>
                <w:sz w:val="24"/>
                <w:szCs w:val="24"/>
              </w:rPr>
              <w:t>Determining the optimal council size: options appraisal</w:t>
            </w:r>
          </w:p>
        </w:tc>
        <w:tc>
          <w:tcPr>
            <w:tcW w:w="1933" w:type="dxa"/>
          </w:tcPr>
          <w:p w14:paraId="3CC2630D" w14:textId="1755F1B0" w:rsidR="00AE2071" w:rsidRDefault="006C50F4">
            <w:pPr>
              <w:rPr>
                <w:rFonts w:ascii="Arial" w:hAnsi="Arial" w:cs="Arial"/>
                <w:sz w:val="24"/>
                <w:szCs w:val="24"/>
              </w:rPr>
            </w:pPr>
            <w:r>
              <w:rPr>
                <w:rFonts w:ascii="Arial" w:hAnsi="Arial" w:cs="Arial"/>
                <w:sz w:val="24"/>
                <w:szCs w:val="24"/>
              </w:rPr>
              <w:t>87-104</w:t>
            </w:r>
          </w:p>
        </w:tc>
      </w:tr>
      <w:tr w:rsidR="00AE2071" w14:paraId="56D664C3" w14:textId="77777777" w:rsidTr="0045567F">
        <w:tc>
          <w:tcPr>
            <w:tcW w:w="7083" w:type="dxa"/>
          </w:tcPr>
          <w:p w14:paraId="032B0A50" w14:textId="5CD7273A" w:rsidR="00AE2071" w:rsidRDefault="00AE2071">
            <w:pPr>
              <w:rPr>
                <w:rFonts w:ascii="Arial" w:hAnsi="Arial" w:cs="Arial"/>
                <w:sz w:val="24"/>
                <w:szCs w:val="24"/>
              </w:rPr>
            </w:pPr>
            <w:r>
              <w:rPr>
                <w:rFonts w:ascii="Arial" w:hAnsi="Arial" w:cs="Arial"/>
                <w:sz w:val="24"/>
                <w:szCs w:val="24"/>
              </w:rPr>
              <w:t>Recommendations</w:t>
            </w:r>
          </w:p>
        </w:tc>
        <w:tc>
          <w:tcPr>
            <w:tcW w:w="1933" w:type="dxa"/>
          </w:tcPr>
          <w:p w14:paraId="25375576" w14:textId="6EDEC7E2" w:rsidR="00AE2071" w:rsidRDefault="006C50F4">
            <w:pPr>
              <w:rPr>
                <w:rFonts w:ascii="Arial" w:hAnsi="Arial" w:cs="Arial"/>
                <w:sz w:val="24"/>
                <w:szCs w:val="24"/>
              </w:rPr>
            </w:pPr>
            <w:r>
              <w:rPr>
                <w:rFonts w:ascii="Arial" w:hAnsi="Arial" w:cs="Arial"/>
                <w:sz w:val="24"/>
                <w:szCs w:val="24"/>
              </w:rPr>
              <w:t>105-110</w:t>
            </w:r>
          </w:p>
        </w:tc>
      </w:tr>
    </w:tbl>
    <w:p w14:paraId="0A798880" w14:textId="5D17E872" w:rsidR="00AE2071" w:rsidRDefault="00AE2071">
      <w:pPr>
        <w:rPr>
          <w:rFonts w:ascii="Arial" w:hAnsi="Arial" w:cs="Arial"/>
          <w:sz w:val="24"/>
          <w:szCs w:val="24"/>
        </w:rPr>
      </w:pPr>
    </w:p>
    <w:p w14:paraId="793D39F3" w14:textId="77777777" w:rsidR="00AE2071" w:rsidRDefault="00AE2071">
      <w:pPr>
        <w:rPr>
          <w:rFonts w:ascii="Arial" w:hAnsi="Arial" w:cs="Arial"/>
          <w:sz w:val="24"/>
          <w:szCs w:val="24"/>
        </w:rPr>
      </w:pPr>
      <w:r>
        <w:rPr>
          <w:rFonts w:ascii="Arial" w:hAnsi="Arial" w:cs="Arial"/>
          <w:sz w:val="24"/>
          <w:szCs w:val="24"/>
        </w:rPr>
        <w:br w:type="page"/>
      </w:r>
    </w:p>
    <w:p w14:paraId="422D40B3" w14:textId="375A0F09" w:rsidR="0045567F" w:rsidRDefault="00C31CA3">
      <w:pPr>
        <w:rPr>
          <w:rFonts w:ascii="Arial" w:hAnsi="Arial" w:cs="Arial"/>
          <w:sz w:val="24"/>
          <w:szCs w:val="24"/>
        </w:rPr>
      </w:pPr>
      <w:r>
        <w:rPr>
          <w:rFonts w:ascii="Arial" w:hAnsi="Arial" w:cs="Arial"/>
          <w:b/>
          <w:bCs/>
          <w:sz w:val="24"/>
          <w:szCs w:val="24"/>
        </w:rPr>
        <w:lastRenderedPageBreak/>
        <w:t>Introduction</w:t>
      </w:r>
    </w:p>
    <w:p w14:paraId="14FFAB22" w14:textId="07E832DD" w:rsidR="00C31CA3" w:rsidRDefault="00C31CA3" w:rsidP="001D3EEF">
      <w:pPr>
        <w:pStyle w:val="ListParagraph"/>
        <w:numPr>
          <w:ilvl w:val="0"/>
          <w:numId w:val="1"/>
        </w:numPr>
        <w:ind w:left="426" w:hanging="426"/>
        <w:rPr>
          <w:rFonts w:ascii="Arial" w:hAnsi="Arial" w:cs="Arial"/>
          <w:sz w:val="24"/>
          <w:szCs w:val="24"/>
        </w:rPr>
      </w:pPr>
      <w:r>
        <w:rPr>
          <w:rFonts w:ascii="Arial" w:hAnsi="Arial" w:cs="Arial"/>
          <w:sz w:val="24"/>
          <w:szCs w:val="24"/>
        </w:rPr>
        <w:t xml:space="preserve">The Local Government Boundary Commission for England’s (LGBCE) review of Coventry City Council </w:t>
      </w:r>
      <w:r w:rsidR="000E1BC8">
        <w:rPr>
          <w:rFonts w:ascii="Arial" w:hAnsi="Arial" w:cs="Arial"/>
          <w:sz w:val="24"/>
          <w:szCs w:val="24"/>
        </w:rPr>
        <w:t>started in October 2022.</w:t>
      </w:r>
    </w:p>
    <w:p w14:paraId="71F3EA13" w14:textId="61D6382B" w:rsidR="000E1BC8" w:rsidRDefault="000E1BC8" w:rsidP="001D3EEF">
      <w:pPr>
        <w:pStyle w:val="ListParagraph"/>
        <w:numPr>
          <w:ilvl w:val="0"/>
          <w:numId w:val="1"/>
        </w:numPr>
        <w:ind w:left="426" w:hanging="426"/>
        <w:rPr>
          <w:rFonts w:ascii="Arial" w:hAnsi="Arial" w:cs="Arial"/>
          <w:sz w:val="24"/>
          <w:szCs w:val="24"/>
        </w:rPr>
      </w:pPr>
      <w:r>
        <w:rPr>
          <w:rFonts w:ascii="Arial" w:hAnsi="Arial" w:cs="Arial"/>
          <w:sz w:val="24"/>
          <w:szCs w:val="24"/>
        </w:rPr>
        <w:t xml:space="preserve">The review was triggered due to </w:t>
      </w:r>
      <w:r w:rsidR="00E40BDE">
        <w:rPr>
          <w:rFonts w:ascii="Arial" w:hAnsi="Arial" w:cs="Arial"/>
          <w:sz w:val="24"/>
          <w:szCs w:val="24"/>
        </w:rPr>
        <w:t>6</w:t>
      </w:r>
      <w:r>
        <w:rPr>
          <w:rFonts w:ascii="Arial" w:hAnsi="Arial" w:cs="Arial"/>
          <w:sz w:val="24"/>
          <w:szCs w:val="24"/>
        </w:rPr>
        <w:t xml:space="preserve"> out of 18 wards being imbalanced across the City therefore generating an unfair representation at local government elections.  Th</w:t>
      </w:r>
      <w:r w:rsidR="008A4E13">
        <w:rPr>
          <w:rFonts w:ascii="Arial" w:hAnsi="Arial" w:cs="Arial"/>
          <w:sz w:val="24"/>
          <w:szCs w:val="24"/>
        </w:rPr>
        <w:t xml:space="preserve">ese </w:t>
      </w:r>
      <w:r w:rsidR="005415D8">
        <w:rPr>
          <w:rFonts w:ascii="Arial" w:hAnsi="Arial" w:cs="Arial"/>
          <w:sz w:val="24"/>
          <w:szCs w:val="24"/>
        </w:rPr>
        <w:t>6</w:t>
      </w:r>
      <w:r w:rsidR="008A4E13">
        <w:rPr>
          <w:rFonts w:ascii="Arial" w:hAnsi="Arial" w:cs="Arial"/>
          <w:sz w:val="24"/>
          <w:szCs w:val="24"/>
        </w:rPr>
        <w:t xml:space="preserve"> wards have a variance greater than +/- 10% compared to the average.</w:t>
      </w:r>
      <w:r w:rsidR="005415D8">
        <w:rPr>
          <w:rFonts w:ascii="Arial" w:hAnsi="Arial" w:cs="Arial"/>
          <w:sz w:val="24"/>
          <w:szCs w:val="24"/>
        </w:rPr>
        <w:t xml:space="preserve"> In addition</w:t>
      </w:r>
      <w:r w:rsidR="007A2C99">
        <w:rPr>
          <w:rFonts w:ascii="Arial" w:hAnsi="Arial" w:cs="Arial"/>
          <w:sz w:val="24"/>
          <w:szCs w:val="24"/>
        </w:rPr>
        <w:t xml:space="preserve"> to this the last electoral review of Coventry City Council was completed in 2003 and the Commission has a duty set out in law to review every authority from ‘time to time</w:t>
      </w:r>
      <w:r w:rsidR="00BE3ADC">
        <w:rPr>
          <w:rFonts w:ascii="Arial" w:hAnsi="Arial" w:cs="Arial"/>
          <w:sz w:val="24"/>
          <w:szCs w:val="24"/>
        </w:rPr>
        <w:t>’. The Commission interprets this to be approx. 12-14 years.</w:t>
      </w:r>
    </w:p>
    <w:p w14:paraId="7235B9A3" w14:textId="1F3639CB" w:rsidR="00B25A53" w:rsidRDefault="00B25A53" w:rsidP="001D3EEF">
      <w:pPr>
        <w:pStyle w:val="ListParagraph"/>
        <w:numPr>
          <w:ilvl w:val="0"/>
          <w:numId w:val="1"/>
        </w:numPr>
        <w:ind w:left="426" w:hanging="426"/>
        <w:rPr>
          <w:rFonts w:ascii="Arial" w:hAnsi="Arial" w:cs="Arial"/>
          <w:sz w:val="24"/>
          <w:szCs w:val="24"/>
        </w:rPr>
      </w:pPr>
      <w:r>
        <w:rPr>
          <w:rFonts w:ascii="Arial" w:hAnsi="Arial" w:cs="Arial"/>
          <w:sz w:val="24"/>
          <w:szCs w:val="24"/>
        </w:rPr>
        <w:t>The</w:t>
      </w:r>
      <w:r w:rsidR="0050587B">
        <w:rPr>
          <w:rFonts w:ascii="Arial" w:hAnsi="Arial" w:cs="Arial"/>
          <w:sz w:val="24"/>
          <w:szCs w:val="24"/>
        </w:rPr>
        <w:t xml:space="preserve"> </w:t>
      </w:r>
      <w:r>
        <w:rPr>
          <w:rFonts w:ascii="Arial" w:hAnsi="Arial" w:cs="Arial"/>
          <w:sz w:val="24"/>
          <w:szCs w:val="24"/>
        </w:rPr>
        <w:t>Commission will seek to deliver electoral equality for electors in local ele</w:t>
      </w:r>
      <w:r w:rsidR="0050587B">
        <w:rPr>
          <w:rFonts w:ascii="Arial" w:hAnsi="Arial" w:cs="Arial"/>
          <w:sz w:val="24"/>
          <w:szCs w:val="24"/>
        </w:rPr>
        <w:t>ctions in this revi</w:t>
      </w:r>
      <w:r w:rsidR="006837C4">
        <w:rPr>
          <w:rFonts w:ascii="Arial" w:hAnsi="Arial" w:cs="Arial"/>
          <w:sz w:val="24"/>
          <w:szCs w:val="24"/>
        </w:rPr>
        <w:t>e</w:t>
      </w:r>
      <w:r w:rsidR="0050587B">
        <w:rPr>
          <w:rFonts w:ascii="Arial" w:hAnsi="Arial" w:cs="Arial"/>
          <w:sz w:val="24"/>
          <w:szCs w:val="24"/>
        </w:rPr>
        <w:t>w.</w:t>
      </w:r>
      <w:r w:rsidR="006837C4">
        <w:rPr>
          <w:rFonts w:ascii="Arial" w:hAnsi="Arial" w:cs="Arial"/>
          <w:sz w:val="24"/>
          <w:szCs w:val="24"/>
        </w:rPr>
        <w:t xml:space="preserve"> </w:t>
      </w:r>
    </w:p>
    <w:p w14:paraId="7E53D485" w14:textId="37F3F2BC" w:rsidR="006837C4" w:rsidRDefault="006837C4" w:rsidP="001D3EEF">
      <w:pPr>
        <w:pStyle w:val="ListParagraph"/>
        <w:numPr>
          <w:ilvl w:val="0"/>
          <w:numId w:val="1"/>
        </w:numPr>
        <w:ind w:left="426" w:hanging="426"/>
        <w:rPr>
          <w:rFonts w:ascii="Arial" w:hAnsi="Arial" w:cs="Arial"/>
          <w:sz w:val="24"/>
          <w:szCs w:val="24"/>
        </w:rPr>
      </w:pPr>
      <w:r>
        <w:rPr>
          <w:rFonts w:ascii="Arial" w:hAnsi="Arial" w:cs="Arial"/>
          <w:sz w:val="24"/>
          <w:szCs w:val="24"/>
        </w:rPr>
        <w:t>This submission presents Coventry City Council’s ‘Council Size Submission’</w:t>
      </w:r>
      <w:r w:rsidR="00DB6E38">
        <w:rPr>
          <w:rFonts w:ascii="Arial" w:hAnsi="Arial" w:cs="Arial"/>
          <w:sz w:val="24"/>
          <w:szCs w:val="24"/>
        </w:rPr>
        <w:t>. This provides the LGBCE with the Council’s view on the optimal Council size and supporting evidence across three broad areas. These areas are:</w:t>
      </w:r>
    </w:p>
    <w:p w14:paraId="24B3E0C7" w14:textId="1530684E" w:rsidR="00DB6E38" w:rsidRDefault="00DB6E38" w:rsidP="00DC7AE9">
      <w:pPr>
        <w:pStyle w:val="ListParagraph"/>
        <w:numPr>
          <w:ilvl w:val="1"/>
          <w:numId w:val="1"/>
        </w:numPr>
        <w:ind w:left="709" w:hanging="283"/>
        <w:rPr>
          <w:rFonts w:ascii="Arial" w:hAnsi="Arial" w:cs="Arial"/>
          <w:sz w:val="24"/>
          <w:szCs w:val="24"/>
        </w:rPr>
      </w:pPr>
      <w:r>
        <w:rPr>
          <w:rFonts w:ascii="Arial" w:hAnsi="Arial" w:cs="Arial"/>
          <w:sz w:val="24"/>
          <w:szCs w:val="24"/>
        </w:rPr>
        <w:t>Strategic Leadership – the role of Councillors in decision making and council business demonst</w:t>
      </w:r>
      <w:r w:rsidR="00B35007">
        <w:rPr>
          <w:rFonts w:ascii="Arial" w:hAnsi="Arial" w:cs="Arial"/>
          <w:sz w:val="24"/>
          <w:szCs w:val="24"/>
        </w:rPr>
        <w:t>ra</w:t>
      </w:r>
      <w:r>
        <w:rPr>
          <w:rFonts w:ascii="Arial" w:hAnsi="Arial" w:cs="Arial"/>
          <w:sz w:val="24"/>
          <w:szCs w:val="24"/>
        </w:rPr>
        <w:t>ting how respon</w:t>
      </w:r>
      <w:r w:rsidR="0040160F">
        <w:rPr>
          <w:rFonts w:ascii="Arial" w:hAnsi="Arial" w:cs="Arial"/>
          <w:sz w:val="24"/>
          <w:szCs w:val="24"/>
        </w:rPr>
        <w:t>sibilities are distributed across the Council.</w:t>
      </w:r>
    </w:p>
    <w:p w14:paraId="66738DAB" w14:textId="3220B77F" w:rsidR="0040160F" w:rsidRDefault="0040160F" w:rsidP="00DC7AE9">
      <w:pPr>
        <w:pStyle w:val="ListParagraph"/>
        <w:numPr>
          <w:ilvl w:val="1"/>
          <w:numId w:val="1"/>
        </w:numPr>
        <w:ind w:left="709" w:hanging="283"/>
        <w:rPr>
          <w:rFonts w:ascii="Arial" w:hAnsi="Arial" w:cs="Arial"/>
          <w:sz w:val="24"/>
          <w:szCs w:val="24"/>
        </w:rPr>
      </w:pPr>
      <w:r>
        <w:rPr>
          <w:rFonts w:ascii="Arial" w:hAnsi="Arial" w:cs="Arial"/>
          <w:sz w:val="24"/>
          <w:szCs w:val="24"/>
        </w:rPr>
        <w:t>Accountability – the role of Councillors in holding decision makers to account and to ensure that the Council can discharge its responsibilities to outside bodies.</w:t>
      </w:r>
    </w:p>
    <w:p w14:paraId="2C2C5496" w14:textId="1C6D079F" w:rsidR="0040160F" w:rsidRDefault="0040160F" w:rsidP="00DC7AE9">
      <w:pPr>
        <w:pStyle w:val="ListParagraph"/>
        <w:numPr>
          <w:ilvl w:val="1"/>
          <w:numId w:val="1"/>
        </w:numPr>
        <w:ind w:left="709" w:hanging="283"/>
        <w:rPr>
          <w:rFonts w:ascii="Arial" w:hAnsi="Arial" w:cs="Arial"/>
          <w:sz w:val="24"/>
          <w:szCs w:val="24"/>
        </w:rPr>
      </w:pPr>
      <w:r>
        <w:rPr>
          <w:rFonts w:ascii="Arial" w:hAnsi="Arial" w:cs="Arial"/>
          <w:sz w:val="24"/>
          <w:szCs w:val="24"/>
        </w:rPr>
        <w:t>Community leadership – how Councillors represent and provide leadership in their communities and how this affects workload responsibilities.</w:t>
      </w:r>
    </w:p>
    <w:p w14:paraId="1DCA2FC3" w14:textId="685B08CE" w:rsidR="00A321AB" w:rsidRPr="00A321AB" w:rsidRDefault="00A321AB" w:rsidP="001D3EEF">
      <w:pPr>
        <w:ind w:left="426" w:hanging="426"/>
        <w:rPr>
          <w:rFonts w:ascii="Arial" w:hAnsi="Arial" w:cs="Arial"/>
          <w:b/>
          <w:bCs/>
          <w:sz w:val="24"/>
          <w:szCs w:val="24"/>
        </w:rPr>
      </w:pPr>
      <w:r>
        <w:rPr>
          <w:rFonts w:ascii="Arial" w:hAnsi="Arial" w:cs="Arial"/>
          <w:b/>
          <w:bCs/>
          <w:sz w:val="24"/>
          <w:szCs w:val="24"/>
        </w:rPr>
        <w:t>Methodology</w:t>
      </w:r>
    </w:p>
    <w:p w14:paraId="668139F0" w14:textId="04F59DE1" w:rsidR="00E1757C" w:rsidRDefault="5182E74D" w:rsidP="001D3EEF">
      <w:pPr>
        <w:pStyle w:val="ListParagraph"/>
        <w:numPr>
          <w:ilvl w:val="0"/>
          <w:numId w:val="1"/>
        </w:numPr>
        <w:ind w:left="426" w:hanging="426"/>
        <w:rPr>
          <w:rFonts w:ascii="Arial" w:hAnsi="Arial" w:cs="Arial"/>
          <w:sz w:val="24"/>
          <w:szCs w:val="24"/>
        </w:rPr>
      </w:pPr>
      <w:r w:rsidRPr="14C2DFE1">
        <w:rPr>
          <w:rFonts w:ascii="Arial" w:hAnsi="Arial" w:cs="Arial"/>
          <w:sz w:val="24"/>
          <w:szCs w:val="24"/>
        </w:rPr>
        <w:t xml:space="preserve">This report has been produced by a project team </w:t>
      </w:r>
      <w:r w:rsidR="71949AC4" w:rsidRPr="14C2DFE1">
        <w:rPr>
          <w:rFonts w:ascii="Arial" w:hAnsi="Arial" w:cs="Arial"/>
          <w:sz w:val="24"/>
          <w:szCs w:val="24"/>
        </w:rPr>
        <w:t xml:space="preserve">led by the Electoral Services Team and has been overseen by the </w:t>
      </w:r>
      <w:r w:rsidR="35EDC0FF" w:rsidRPr="14C2DFE1">
        <w:rPr>
          <w:rFonts w:ascii="Arial" w:hAnsi="Arial" w:cs="Arial"/>
          <w:sz w:val="24"/>
          <w:szCs w:val="24"/>
        </w:rPr>
        <w:t xml:space="preserve">cross Party </w:t>
      </w:r>
      <w:r w:rsidR="23F7DB59" w:rsidRPr="14C2DFE1">
        <w:rPr>
          <w:rFonts w:ascii="Arial" w:hAnsi="Arial" w:cs="Arial"/>
          <w:sz w:val="24"/>
          <w:szCs w:val="24"/>
        </w:rPr>
        <w:t xml:space="preserve">Electoral Arrangements Advisory Panel. </w:t>
      </w:r>
    </w:p>
    <w:p w14:paraId="098CDC8A" w14:textId="211AD2FF" w:rsidR="00E1757C" w:rsidRDefault="00E1757C" w:rsidP="001D3EEF">
      <w:pPr>
        <w:pStyle w:val="ListParagraph"/>
        <w:numPr>
          <w:ilvl w:val="0"/>
          <w:numId w:val="1"/>
        </w:numPr>
        <w:ind w:left="426" w:hanging="426"/>
        <w:rPr>
          <w:rFonts w:ascii="Arial" w:hAnsi="Arial" w:cs="Arial"/>
          <w:sz w:val="24"/>
          <w:szCs w:val="24"/>
        </w:rPr>
      </w:pPr>
      <w:r>
        <w:rPr>
          <w:rFonts w:ascii="Arial" w:hAnsi="Arial" w:cs="Arial"/>
          <w:sz w:val="24"/>
          <w:szCs w:val="24"/>
        </w:rPr>
        <w:t>To provide an evidence base for this report, a Councillor Survey was sent out to all 54 councillors</w:t>
      </w:r>
      <w:r w:rsidR="00C64A53">
        <w:rPr>
          <w:rFonts w:ascii="Arial" w:hAnsi="Arial" w:cs="Arial"/>
          <w:sz w:val="24"/>
          <w:szCs w:val="24"/>
        </w:rPr>
        <w:t>.</w:t>
      </w:r>
      <w:r w:rsidR="00B47740">
        <w:rPr>
          <w:rFonts w:ascii="Arial" w:hAnsi="Arial" w:cs="Arial"/>
          <w:sz w:val="24"/>
          <w:szCs w:val="24"/>
        </w:rPr>
        <w:t xml:space="preserve"> 32 councillors returned the survey giving a response rate of </w:t>
      </w:r>
      <w:r w:rsidR="008C2717">
        <w:rPr>
          <w:rFonts w:ascii="Arial" w:hAnsi="Arial" w:cs="Arial"/>
          <w:sz w:val="24"/>
          <w:szCs w:val="24"/>
        </w:rPr>
        <w:t>59%.</w:t>
      </w:r>
    </w:p>
    <w:p w14:paraId="413CDC1A" w14:textId="7E76A443" w:rsidR="00F6513F" w:rsidRPr="00A75166" w:rsidRDefault="00A75166" w:rsidP="00A75166">
      <w:pPr>
        <w:rPr>
          <w:rFonts w:ascii="Arial" w:hAnsi="Arial" w:cs="Arial"/>
          <w:b/>
          <w:bCs/>
          <w:sz w:val="24"/>
          <w:szCs w:val="24"/>
        </w:rPr>
      </w:pPr>
      <w:r>
        <w:rPr>
          <w:rFonts w:ascii="Arial" w:hAnsi="Arial" w:cs="Arial"/>
          <w:b/>
          <w:bCs/>
          <w:sz w:val="24"/>
          <w:szCs w:val="24"/>
        </w:rPr>
        <w:t>Background about the city of Coventry</w:t>
      </w:r>
    </w:p>
    <w:p w14:paraId="6F1BA5D9" w14:textId="219BDA2C" w:rsidR="00CE2BDC" w:rsidRPr="00206A3F" w:rsidRDefault="00CE2BDC" w:rsidP="00DC7AE9">
      <w:pPr>
        <w:pStyle w:val="ListParagraph"/>
        <w:numPr>
          <w:ilvl w:val="0"/>
          <w:numId w:val="1"/>
        </w:numPr>
        <w:ind w:left="426" w:hanging="426"/>
        <w:rPr>
          <w:rFonts w:ascii="Arial" w:hAnsi="Arial" w:cs="Arial"/>
          <w:sz w:val="24"/>
          <w:szCs w:val="24"/>
        </w:rPr>
      </w:pPr>
      <w:r w:rsidRPr="00206A3F">
        <w:rPr>
          <w:rFonts w:ascii="Arial" w:hAnsi="Arial" w:cs="Arial"/>
          <w:sz w:val="24"/>
          <w:szCs w:val="24"/>
        </w:rPr>
        <w:t xml:space="preserve">Coventry is a diverse and cohesive city with a relatively young population, with a median age of </w:t>
      </w:r>
      <w:r w:rsidRPr="73175545">
        <w:rPr>
          <w:rFonts w:ascii="Arial" w:hAnsi="Arial" w:cs="Arial"/>
          <w:sz w:val="24"/>
          <w:szCs w:val="24"/>
        </w:rPr>
        <w:t>3</w:t>
      </w:r>
      <w:r w:rsidR="5A15AD04" w:rsidRPr="73175545">
        <w:rPr>
          <w:rFonts w:ascii="Arial" w:hAnsi="Arial" w:cs="Arial"/>
          <w:sz w:val="24"/>
          <w:szCs w:val="24"/>
        </w:rPr>
        <w:t>5</w:t>
      </w:r>
      <w:r w:rsidRPr="00206A3F">
        <w:rPr>
          <w:rFonts w:ascii="Arial" w:hAnsi="Arial" w:cs="Arial"/>
          <w:sz w:val="24"/>
          <w:szCs w:val="24"/>
        </w:rPr>
        <w:t xml:space="preserve"> years compared to the UK average of 40 years. In recent years the city has experienced an 8.9% growth in its population, from 316,915 in 2011 to 345,300 residents on Census Day 2021. This is higher than the rate in the region (6.2%) or England (6.6%)</w:t>
      </w:r>
      <w:r w:rsidR="006C74E8" w:rsidRPr="00206A3F">
        <w:rPr>
          <w:rFonts w:ascii="Arial" w:hAnsi="Arial" w:cs="Arial"/>
          <w:sz w:val="24"/>
          <w:szCs w:val="24"/>
        </w:rPr>
        <w:t>,</w:t>
      </w:r>
      <w:r w:rsidR="00FE6899" w:rsidRPr="00206A3F">
        <w:t xml:space="preserve"> </w:t>
      </w:r>
      <w:r w:rsidR="00FE6899" w:rsidRPr="00206A3F">
        <w:rPr>
          <w:rFonts w:ascii="Arial" w:hAnsi="Arial" w:cs="Arial"/>
          <w:sz w:val="24"/>
          <w:szCs w:val="24"/>
        </w:rPr>
        <w:t>making Coventry the seventh-fastest growing local authority in the West Midlands region</w:t>
      </w:r>
      <w:r w:rsidRPr="00206A3F">
        <w:rPr>
          <w:rFonts w:ascii="Arial" w:hAnsi="Arial" w:cs="Arial"/>
          <w:sz w:val="24"/>
          <w:szCs w:val="24"/>
        </w:rPr>
        <w:t>.</w:t>
      </w:r>
    </w:p>
    <w:p w14:paraId="12B66448" w14:textId="77777777" w:rsidR="00CE2BDC" w:rsidRPr="00206A3F" w:rsidRDefault="00CE2BDC" w:rsidP="00DC7AE9">
      <w:pPr>
        <w:pStyle w:val="ListParagraph"/>
        <w:ind w:left="426" w:hanging="426"/>
        <w:rPr>
          <w:rFonts w:ascii="Arial" w:hAnsi="Arial" w:cs="Arial"/>
          <w:sz w:val="24"/>
          <w:szCs w:val="24"/>
        </w:rPr>
      </w:pPr>
    </w:p>
    <w:p w14:paraId="17093462" w14:textId="4D52AC28" w:rsidR="00781322" w:rsidRPr="00206A3F" w:rsidRDefault="00CE2BDC" w:rsidP="00DC7AE9">
      <w:pPr>
        <w:pStyle w:val="ListParagraph"/>
        <w:numPr>
          <w:ilvl w:val="0"/>
          <w:numId w:val="1"/>
        </w:numPr>
        <w:ind w:left="426" w:hanging="426"/>
        <w:rPr>
          <w:rFonts w:ascii="Arial" w:hAnsi="Arial" w:cs="Arial"/>
          <w:sz w:val="24"/>
          <w:szCs w:val="24"/>
        </w:rPr>
      </w:pPr>
      <w:r w:rsidRPr="00206A3F">
        <w:rPr>
          <w:rFonts w:ascii="Arial" w:hAnsi="Arial" w:cs="Arial"/>
          <w:sz w:val="24"/>
          <w:szCs w:val="24"/>
        </w:rPr>
        <w:t>In 2021, just over one-fifth (22%) of the city’s population are children and young people aged under 18, 65% are of working-age (18-64), and the remaining 13% are aged 65 and over. As well as experiencing notable growth amongst some age groups of children, the city’s population has grown particularly amongst younger adults</w:t>
      </w:r>
      <w:r w:rsidR="15594E9D" w:rsidRPr="57D7375D">
        <w:rPr>
          <w:rFonts w:ascii="Arial" w:hAnsi="Arial" w:cs="Arial"/>
          <w:sz w:val="24"/>
          <w:szCs w:val="24"/>
        </w:rPr>
        <w:t>. This is contributed to by</w:t>
      </w:r>
      <w:r w:rsidRPr="00206A3F">
        <w:rPr>
          <w:rFonts w:ascii="Arial" w:hAnsi="Arial" w:cs="Arial"/>
          <w:sz w:val="24"/>
          <w:szCs w:val="24"/>
        </w:rPr>
        <w:t xml:space="preserve"> the growth and success of the city’s two universities in attracting students locally and internationally</w:t>
      </w:r>
      <w:r w:rsidR="449A8645" w:rsidRPr="57D7375D">
        <w:rPr>
          <w:rFonts w:ascii="Arial" w:hAnsi="Arial" w:cs="Arial"/>
          <w:sz w:val="24"/>
          <w:szCs w:val="24"/>
        </w:rPr>
        <w:t>. In addition the growth is</w:t>
      </w:r>
      <w:r w:rsidRPr="00206A3F">
        <w:rPr>
          <w:rFonts w:ascii="Arial" w:hAnsi="Arial" w:cs="Arial"/>
          <w:sz w:val="24"/>
          <w:szCs w:val="24"/>
        </w:rPr>
        <w:t xml:space="preserve"> fuelled by migration to the city of young adults to work and </w:t>
      </w:r>
      <w:r w:rsidR="64FD7E73" w:rsidRPr="57D7375D">
        <w:rPr>
          <w:rFonts w:ascii="Arial" w:hAnsi="Arial" w:cs="Arial"/>
          <w:sz w:val="24"/>
          <w:szCs w:val="24"/>
        </w:rPr>
        <w:t xml:space="preserve">creation </w:t>
      </w:r>
      <w:r w:rsidRPr="00206A3F">
        <w:rPr>
          <w:rFonts w:ascii="Arial" w:hAnsi="Arial" w:cs="Arial"/>
          <w:sz w:val="24"/>
          <w:szCs w:val="24"/>
        </w:rPr>
        <w:t>of better-paid jobs in certain sectors of the local economy.</w:t>
      </w:r>
    </w:p>
    <w:p w14:paraId="572B6400" w14:textId="77777777" w:rsidR="00781322" w:rsidRPr="00206A3F" w:rsidRDefault="00781322" w:rsidP="00781322">
      <w:pPr>
        <w:pStyle w:val="ListParagraph"/>
        <w:rPr>
          <w:rFonts w:ascii="Arial" w:hAnsi="Arial" w:cs="Arial"/>
          <w:sz w:val="24"/>
          <w:szCs w:val="24"/>
        </w:rPr>
      </w:pPr>
    </w:p>
    <w:p w14:paraId="23BEADAA" w14:textId="77777777" w:rsidR="00E92CF4" w:rsidRDefault="00781322" w:rsidP="00DC7AE9">
      <w:pPr>
        <w:pStyle w:val="ListParagraph"/>
        <w:numPr>
          <w:ilvl w:val="0"/>
          <w:numId w:val="1"/>
        </w:numPr>
        <w:ind w:left="426" w:hanging="426"/>
        <w:rPr>
          <w:rFonts w:ascii="Arial" w:hAnsi="Arial" w:cs="Arial"/>
          <w:sz w:val="24"/>
          <w:szCs w:val="24"/>
        </w:rPr>
      </w:pPr>
      <w:r w:rsidRPr="00206A3F">
        <w:rPr>
          <w:rFonts w:ascii="Arial" w:hAnsi="Arial" w:cs="Arial"/>
          <w:sz w:val="24"/>
          <w:szCs w:val="24"/>
        </w:rPr>
        <w:lastRenderedPageBreak/>
        <w:t xml:space="preserve">The </w:t>
      </w:r>
      <w:hyperlink r:id="rId14" w:history="1">
        <w:r w:rsidRPr="00E92CF4">
          <w:rPr>
            <w:rStyle w:val="Hyperlink"/>
            <w:rFonts w:ascii="Arial" w:hAnsi="Arial" w:cs="Arial"/>
            <w:sz w:val="24"/>
            <w:szCs w:val="24"/>
          </w:rPr>
          <w:t>One Coventry Plan</w:t>
        </w:r>
      </w:hyperlink>
      <w:r w:rsidRPr="00206A3F">
        <w:rPr>
          <w:rFonts w:ascii="Arial" w:hAnsi="Arial" w:cs="Arial"/>
          <w:sz w:val="24"/>
          <w:szCs w:val="24"/>
        </w:rPr>
        <w:t xml:space="preserve"> sets out our shared vision and priorities for the city.  The plan </w:t>
      </w:r>
      <w:r w:rsidR="1F824E4B" w:rsidRPr="57D7375D">
        <w:rPr>
          <w:rFonts w:ascii="Arial" w:hAnsi="Arial" w:cs="Arial"/>
          <w:sz w:val="24"/>
          <w:szCs w:val="24"/>
        </w:rPr>
        <w:t>outlines the city council’s</w:t>
      </w:r>
      <w:r w:rsidRPr="00206A3F">
        <w:rPr>
          <w:rFonts w:ascii="Arial" w:hAnsi="Arial" w:cs="Arial"/>
          <w:sz w:val="24"/>
          <w:szCs w:val="24"/>
        </w:rPr>
        <w:t xml:space="preserve"> approach to</w:t>
      </w:r>
      <w:r w:rsidR="00E92CF4">
        <w:rPr>
          <w:rFonts w:ascii="Arial" w:hAnsi="Arial" w:cs="Arial"/>
          <w:sz w:val="24"/>
          <w:szCs w:val="24"/>
        </w:rPr>
        <w:t>:</w:t>
      </w:r>
    </w:p>
    <w:p w14:paraId="65192435" w14:textId="77777777" w:rsidR="00E92CF4" w:rsidRPr="00E92CF4" w:rsidRDefault="00E92CF4" w:rsidP="00DC7AE9">
      <w:pPr>
        <w:pStyle w:val="ListParagraph"/>
        <w:ind w:left="426" w:hanging="426"/>
        <w:rPr>
          <w:rFonts w:ascii="Arial" w:hAnsi="Arial" w:cs="Arial"/>
          <w:sz w:val="24"/>
          <w:szCs w:val="24"/>
        </w:rPr>
      </w:pPr>
    </w:p>
    <w:p w14:paraId="3B45DCED" w14:textId="77777777" w:rsidR="00E92CF4" w:rsidRDefault="00E92CF4" w:rsidP="00DC7AE9">
      <w:pPr>
        <w:pStyle w:val="ListParagraph"/>
        <w:numPr>
          <w:ilvl w:val="1"/>
          <w:numId w:val="1"/>
        </w:numPr>
        <w:ind w:left="709" w:hanging="283"/>
        <w:rPr>
          <w:rFonts w:ascii="Arial" w:hAnsi="Arial" w:cs="Arial"/>
          <w:sz w:val="24"/>
          <w:szCs w:val="24"/>
        </w:rPr>
      </w:pPr>
      <w:r>
        <w:rPr>
          <w:rFonts w:ascii="Arial" w:hAnsi="Arial" w:cs="Arial"/>
          <w:sz w:val="24"/>
          <w:szCs w:val="24"/>
        </w:rPr>
        <w:t>I</w:t>
      </w:r>
      <w:r w:rsidR="00781322" w:rsidRPr="57D7375D">
        <w:rPr>
          <w:rFonts w:ascii="Arial" w:hAnsi="Arial" w:cs="Arial"/>
          <w:sz w:val="24"/>
          <w:szCs w:val="24"/>
        </w:rPr>
        <w:t>ncreasing</w:t>
      </w:r>
      <w:r w:rsidR="00781322" w:rsidRPr="00206A3F">
        <w:rPr>
          <w:rFonts w:ascii="Arial" w:hAnsi="Arial" w:cs="Arial"/>
          <w:sz w:val="24"/>
          <w:szCs w:val="24"/>
        </w:rPr>
        <w:t xml:space="preserve"> the economic prosperity of the city and region; </w:t>
      </w:r>
    </w:p>
    <w:p w14:paraId="5658ED98" w14:textId="77777777" w:rsidR="00E92CF4" w:rsidRDefault="00E92CF4" w:rsidP="00DC7AE9">
      <w:pPr>
        <w:pStyle w:val="ListParagraph"/>
        <w:numPr>
          <w:ilvl w:val="1"/>
          <w:numId w:val="1"/>
        </w:numPr>
        <w:ind w:left="709" w:hanging="283"/>
        <w:rPr>
          <w:rFonts w:ascii="Arial" w:hAnsi="Arial" w:cs="Arial"/>
          <w:sz w:val="24"/>
          <w:szCs w:val="24"/>
        </w:rPr>
      </w:pPr>
      <w:r>
        <w:rPr>
          <w:rFonts w:ascii="Arial" w:hAnsi="Arial" w:cs="Arial"/>
          <w:sz w:val="24"/>
          <w:szCs w:val="24"/>
        </w:rPr>
        <w:t>I</w:t>
      </w:r>
      <w:r w:rsidR="00781322" w:rsidRPr="57D7375D">
        <w:rPr>
          <w:rFonts w:ascii="Arial" w:hAnsi="Arial" w:cs="Arial"/>
          <w:sz w:val="24"/>
          <w:szCs w:val="24"/>
        </w:rPr>
        <w:t>mproving</w:t>
      </w:r>
      <w:r w:rsidR="00781322" w:rsidRPr="00206A3F">
        <w:rPr>
          <w:rFonts w:ascii="Arial" w:hAnsi="Arial" w:cs="Arial"/>
          <w:sz w:val="24"/>
          <w:szCs w:val="24"/>
        </w:rPr>
        <w:t xml:space="preserve"> outcomes and tackling inequalities within our communities</w:t>
      </w:r>
    </w:p>
    <w:p w14:paraId="08061AAA" w14:textId="77777777" w:rsidR="00E92CF4" w:rsidRDefault="00E92CF4" w:rsidP="00DC7AE9">
      <w:pPr>
        <w:pStyle w:val="ListParagraph"/>
        <w:numPr>
          <w:ilvl w:val="1"/>
          <w:numId w:val="1"/>
        </w:numPr>
        <w:ind w:left="709" w:hanging="283"/>
        <w:rPr>
          <w:rFonts w:ascii="Arial" w:hAnsi="Arial" w:cs="Arial"/>
          <w:sz w:val="24"/>
          <w:szCs w:val="24"/>
        </w:rPr>
      </w:pPr>
      <w:r>
        <w:rPr>
          <w:rFonts w:ascii="Arial" w:hAnsi="Arial" w:cs="Arial"/>
          <w:sz w:val="24"/>
          <w:szCs w:val="24"/>
        </w:rPr>
        <w:t>T</w:t>
      </w:r>
      <w:r w:rsidR="00781322" w:rsidRPr="57D7375D">
        <w:rPr>
          <w:rFonts w:ascii="Arial" w:hAnsi="Arial" w:cs="Arial"/>
          <w:sz w:val="24"/>
          <w:szCs w:val="24"/>
        </w:rPr>
        <w:t>ackling</w:t>
      </w:r>
      <w:r w:rsidR="00781322" w:rsidRPr="00206A3F">
        <w:rPr>
          <w:rFonts w:ascii="Arial" w:hAnsi="Arial" w:cs="Arial"/>
          <w:sz w:val="24"/>
          <w:szCs w:val="24"/>
        </w:rPr>
        <w:t xml:space="preserve"> the causes and consequences of climate change. </w:t>
      </w:r>
    </w:p>
    <w:p w14:paraId="7436AEEF" w14:textId="7D03D93E" w:rsidR="00431343" w:rsidRPr="00431343" w:rsidRDefault="00431343" w:rsidP="005608F2">
      <w:pPr>
        <w:ind w:left="426"/>
        <w:rPr>
          <w:rFonts w:ascii="Arial" w:hAnsi="Arial" w:cs="Arial"/>
          <w:sz w:val="24"/>
          <w:szCs w:val="24"/>
        </w:rPr>
      </w:pPr>
      <w:r>
        <w:rPr>
          <w:rFonts w:ascii="Arial" w:hAnsi="Arial" w:cs="Arial"/>
          <w:sz w:val="24"/>
          <w:szCs w:val="24"/>
        </w:rPr>
        <w:t xml:space="preserve">The Council will achieve this </w:t>
      </w:r>
      <w:r w:rsidRPr="00431343">
        <w:rPr>
          <w:rFonts w:ascii="Arial" w:hAnsi="Arial" w:cs="Arial"/>
          <w:sz w:val="24"/>
          <w:szCs w:val="24"/>
        </w:rPr>
        <w:t>by being:</w:t>
      </w:r>
    </w:p>
    <w:p w14:paraId="4859D267" w14:textId="77777777" w:rsidR="00F8367F" w:rsidRDefault="00431343" w:rsidP="00DC7AE9">
      <w:pPr>
        <w:pStyle w:val="ListParagraph"/>
        <w:numPr>
          <w:ilvl w:val="1"/>
          <w:numId w:val="1"/>
        </w:numPr>
        <w:ind w:left="709" w:hanging="283"/>
        <w:rPr>
          <w:rFonts w:ascii="Arial" w:hAnsi="Arial" w:cs="Arial"/>
          <w:sz w:val="24"/>
          <w:szCs w:val="24"/>
        </w:rPr>
      </w:pPr>
      <w:r w:rsidRPr="00F8367F">
        <w:rPr>
          <w:rFonts w:ascii="Arial" w:hAnsi="Arial" w:cs="Arial"/>
          <w:sz w:val="24"/>
          <w:szCs w:val="24"/>
        </w:rPr>
        <w:t>A council with a strong and sustainable financial position, with resources and assets that are aligned with our priorities</w:t>
      </w:r>
      <w:r w:rsidR="00F8367F">
        <w:rPr>
          <w:rFonts w:ascii="Arial" w:hAnsi="Arial" w:cs="Arial"/>
          <w:sz w:val="24"/>
          <w:szCs w:val="24"/>
        </w:rPr>
        <w:t xml:space="preserve"> </w:t>
      </w:r>
    </w:p>
    <w:p w14:paraId="53569A51" w14:textId="2EBDF481" w:rsidR="00431343" w:rsidRPr="00F8367F" w:rsidRDefault="00F8367F" w:rsidP="00DC7AE9">
      <w:pPr>
        <w:pStyle w:val="ListParagraph"/>
        <w:numPr>
          <w:ilvl w:val="1"/>
          <w:numId w:val="1"/>
        </w:numPr>
        <w:ind w:left="709" w:hanging="283"/>
        <w:rPr>
          <w:rFonts w:ascii="Arial" w:hAnsi="Arial" w:cs="Arial"/>
          <w:sz w:val="24"/>
          <w:szCs w:val="24"/>
        </w:rPr>
      </w:pPr>
      <w:r w:rsidRPr="00F8367F">
        <w:rPr>
          <w:rFonts w:ascii="Arial" w:hAnsi="Arial" w:cs="Arial"/>
          <w:sz w:val="24"/>
          <w:szCs w:val="24"/>
        </w:rPr>
        <w:t>A</w:t>
      </w:r>
      <w:r w:rsidR="00431343" w:rsidRPr="00F8367F">
        <w:rPr>
          <w:rFonts w:ascii="Arial" w:hAnsi="Arial" w:cs="Arial"/>
          <w:sz w:val="24"/>
          <w:szCs w:val="24"/>
        </w:rPr>
        <w:t xml:space="preserve"> council that plays a key role as a civic leader, working in genuine partnership with local residents, communities and partners.</w:t>
      </w:r>
    </w:p>
    <w:p w14:paraId="4AF92040" w14:textId="3C6B072B" w:rsidR="00E92CF4" w:rsidRDefault="00781322" w:rsidP="005608F2">
      <w:pPr>
        <w:ind w:left="426"/>
        <w:rPr>
          <w:rFonts w:ascii="Arial" w:hAnsi="Arial" w:cs="Arial"/>
          <w:sz w:val="24"/>
          <w:szCs w:val="24"/>
        </w:rPr>
      </w:pPr>
      <w:r w:rsidRPr="00206A3F">
        <w:rPr>
          <w:rFonts w:ascii="Arial" w:hAnsi="Arial" w:cs="Arial"/>
          <w:sz w:val="24"/>
          <w:szCs w:val="24"/>
        </w:rPr>
        <w:t xml:space="preserve">The achievement of the vision and priorities in the plan </w:t>
      </w:r>
      <w:r w:rsidR="68F3E0A8" w:rsidRPr="00E92CF4">
        <w:rPr>
          <w:rFonts w:ascii="Arial" w:hAnsi="Arial" w:cs="Arial"/>
          <w:sz w:val="24"/>
          <w:szCs w:val="24"/>
        </w:rPr>
        <w:t xml:space="preserve">are </w:t>
      </w:r>
      <w:r w:rsidR="50E61D7E" w:rsidRPr="00E92CF4">
        <w:rPr>
          <w:rFonts w:ascii="Arial" w:hAnsi="Arial" w:cs="Arial"/>
          <w:sz w:val="24"/>
          <w:szCs w:val="24"/>
        </w:rPr>
        <w:t>fundamental</w:t>
      </w:r>
      <w:r w:rsidR="68F3E0A8" w:rsidRPr="00E92CF4">
        <w:rPr>
          <w:rFonts w:ascii="Arial" w:hAnsi="Arial" w:cs="Arial"/>
          <w:sz w:val="24"/>
          <w:szCs w:val="24"/>
        </w:rPr>
        <w:t xml:space="preserve"> to</w:t>
      </w:r>
      <w:r w:rsidRPr="00E92CF4">
        <w:rPr>
          <w:rFonts w:ascii="Arial" w:hAnsi="Arial" w:cs="Arial"/>
          <w:sz w:val="24"/>
          <w:szCs w:val="24"/>
        </w:rPr>
        <w:t xml:space="preserve"> Coventry </w:t>
      </w:r>
      <w:r w:rsidR="26934886" w:rsidRPr="00E92CF4">
        <w:rPr>
          <w:rFonts w:ascii="Arial" w:hAnsi="Arial" w:cs="Arial"/>
          <w:sz w:val="24"/>
          <w:szCs w:val="24"/>
        </w:rPr>
        <w:t xml:space="preserve">growing as a city and ensuring our </w:t>
      </w:r>
      <w:r w:rsidR="7BCA3B5A" w:rsidRPr="00E92CF4">
        <w:rPr>
          <w:rFonts w:ascii="Arial" w:hAnsi="Arial" w:cs="Arial"/>
          <w:sz w:val="24"/>
          <w:szCs w:val="24"/>
        </w:rPr>
        <w:t>residents</w:t>
      </w:r>
      <w:r w:rsidR="26934886" w:rsidRPr="00E92CF4">
        <w:rPr>
          <w:rFonts w:ascii="Arial" w:hAnsi="Arial" w:cs="Arial"/>
          <w:sz w:val="24"/>
          <w:szCs w:val="24"/>
        </w:rPr>
        <w:t xml:space="preserve"> and business</w:t>
      </w:r>
      <w:r w:rsidR="2A1671D4" w:rsidRPr="00E92CF4">
        <w:rPr>
          <w:rFonts w:ascii="Arial" w:hAnsi="Arial" w:cs="Arial"/>
          <w:sz w:val="24"/>
          <w:szCs w:val="24"/>
        </w:rPr>
        <w:t>es</w:t>
      </w:r>
      <w:r w:rsidR="26934886" w:rsidRPr="00E92CF4">
        <w:rPr>
          <w:rFonts w:ascii="Arial" w:hAnsi="Arial" w:cs="Arial"/>
          <w:sz w:val="24"/>
          <w:szCs w:val="24"/>
        </w:rPr>
        <w:t xml:space="preserve"> prosper. Examples of how the One </w:t>
      </w:r>
      <w:r w:rsidR="574CB3E2" w:rsidRPr="00E92CF4">
        <w:rPr>
          <w:rFonts w:ascii="Arial" w:hAnsi="Arial" w:cs="Arial"/>
          <w:sz w:val="24"/>
          <w:szCs w:val="24"/>
        </w:rPr>
        <w:t>Coventry</w:t>
      </w:r>
      <w:r w:rsidR="26934886" w:rsidRPr="00E92CF4">
        <w:rPr>
          <w:rFonts w:ascii="Arial" w:hAnsi="Arial" w:cs="Arial"/>
          <w:sz w:val="24"/>
          <w:szCs w:val="24"/>
        </w:rPr>
        <w:t xml:space="preserve"> Plan </w:t>
      </w:r>
      <w:r w:rsidR="26C6185D" w:rsidRPr="00E92CF4">
        <w:rPr>
          <w:rFonts w:ascii="Arial" w:hAnsi="Arial" w:cs="Arial"/>
          <w:sz w:val="24"/>
          <w:szCs w:val="24"/>
        </w:rPr>
        <w:t xml:space="preserve">aims to achieve </w:t>
      </w:r>
      <w:r w:rsidR="74BFD98A" w:rsidRPr="00E92CF4">
        <w:rPr>
          <w:rFonts w:ascii="Arial" w:hAnsi="Arial" w:cs="Arial"/>
          <w:sz w:val="24"/>
          <w:szCs w:val="24"/>
        </w:rPr>
        <w:t>improved</w:t>
      </w:r>
      <w:r w:rsidR="26C6185D" w:rsidRPr="00E92CF4">
        <w:rPr>
          <w:rFonts w:ascii="Arial" w:hAnsi="Arial" w:cs="Arial"/>
          <w:sz w:val="24"/>
          <w:szCs w:val="24"/>
        </w:rPr>
        <w:t xml:space="preserve"> outcomes include</w:t>
      </w:r>
      <w:r w:rsidR="6362A8F5" w:rsidRPr="00E92CF4">
        <w:rPr>
          <w:rFonts w:ascii="Arial" w:hAnsi="Arial" w:cs="Arial"/>
          <w:sz w:val="24"/>
          <w:szCs w:val="24"/>
        </w:rPr>
        <w:t>;</w:t>
      </w:r>
    </w:p>
    <w:p w14:paraId="5FFCB0A8" w14:textId="48B92DBC" w:rsidR="00E92CF4" w:rsidRDefault="00E92CF4" w:rsidP="005608F2">
      <w:pPr>
        <w:pStyle w:val="ListParagraph"/>
        <w:numPr>
          <w:ilvl w:val="0"/>
          <w:numId w:val="15"/>
        </w:numPr>
        <w:ind w:left="709" w:hanging="283"/>
        <w:rPr>
          <w:rFonts w:ascii="Arial" w:hAnsi="Arial" w:cs="Arial"/>
          <w:sz w:val="24"/>
          <w:szCs w:val="24"/>
        </w:rPr>
      </w:pPr>
      <w:r>
        <w:rPr>
          <w:rFonts w:ascii="Arial" w:hAnsi="Arial" w:cs="Arial"/>
          <w:sz w:val="24"/>
          <w:szCs w:val="24"/>
        </w:rPr>
        <w:t>P</w:t>
      </w:r>
      <w:r w:rsidR="26C6185D" w:rsidRPr="00E92CF4">
        <w:rPr>
          <w:rFonts w:ascii="Arial" w:hAnsi="Arial" w:cs="Arial"/>
          <w:sz w:val="24"/>
          <w:szCs w:val="24"/>
        </w:rPr>
        <w:t>osition</w:t>
      </w:r>
      <w:r w:rsidR="54124C23" w:rsidRPr="00E92CF4">
        <w:rPr>
          <w:rFonts w:ascii="Arial" w:hAnsi="Arial" w:cs="Arial"/>
          <w:sz w:val="24"/>
          <w:szCs w:val="24"/>
        </w:rPr>
        <w:t>ing</w:t>
      </w:r>
      <w:r w:rsidR="26C6185D" w:rsidRPr="00E92CF4">
        <w:rPr>
          <w:rFonts w:ascii="Arial" w:hAnsi="Arial" w:cs="Arial"/>
          <w:sz w:val="24"/>
          <w:szCs w:val="24"/>
        </w:rPr>
        <w:t xml:space="preserve"> the city to </w:t>
      </w:r>
      <w:r w:rsidR="00781322" w:rsidRPr="00206A3F">
        <w:rPr>
          <w:rFonts w:ascii="Arial" w:hAnsi="Arial" w:cs="Arial"/>
          <w:sz w:val="24"/>
          <w:szCs w:val="24"/>
        </w:rPr>
        <w:t xml:space="preserve">benefit from </w:t>
      </w:r>
      <w:r w:rsidR="26C6185D" w:rsidRPr="00E92CF4">
        <w:rPr>
          <w:rFonts w:ascii="Arial" w:hAnsi="Arial" w:cs="Arial"/>
          <w:sz w:val="24"/>
          <w:szCs w:val="24"/>
        </w:rPr>
        <w:t>the</w:t>
      </w:r>
      <w:r w:rsidR="65C5008E" w:rsidRPr="00E92CF4">
        <w:rPr>
          <w:rFonts w:ascii="Arial" w:hAnsi="Arial" w:cs="Arial"/>
          <w:sz w:val="24"/>
          <w:szCs w:val="24"/>
        </w:rPr>
        <w:t xml:space="preserve"> transition to a net zero economy </w:t>
      </w:r>
      <w:r w:rsidR="306F79F3" w:rsidRPr="00E92CF4">
        <w:rPr>
          <w:rFonts w:ascii="Arial" w:hAnsi="Arial" w:cs="Arial"/>
          <w:sz w:val="24"/>
          <w:szCs w:val="24"/>
        </w:rPr>
        <w:t xml:space="preserve">by capitalising on the </w:t>
      </w:r>
      <w:r w:rsidR="00781322" w:rsidRPr="00206A3F">
        <w:rPr>
          <w:rFonts w:ascii="Arial" w:hAnsi="Arial" w:cs="Arial"/>
          <w:sz w:val="24"/>
          <w:szCs w:val="24"/>
        </w:rPr>
        <w:t xml:space="preserve">opportunities presented by </w:t>
      </w:r>
      <w:r w:rsidR="30E17229" w:rsidRPr="00E92CF4">
        <w:rPr>
          <w:rFonts w:ascii="Arial" w:hAnsi="Arial" w:cs="Arial"/>
          <w:sz w:val="24"/>
          <w:szCs w:val="24"/>
        </w:rPr>
        <w:t xml:space="preserve">the </w:t>
      </w:r>
      <w:r w:rsidR="777AA2F2" w:rsidRPr="00E92CF4">
        <w:rPr>
          <w:rFonts w:ascii="Arial" w:hAnsi="Arial" w:cs="Arial"/>
          <w:sz w:val="24"/>
          <w:szCs w:val="24"/>
        </w:rPr>
        <w:t>green industrial revolution</w:t>
      </w:r>
      <w:r w:rsidR="0D08E658" w:rsidRPr="00E92CF4">
        <w:rPr>
          <w:rFonts w:ascii="Arial" w:hAnsi="Arial" w:cs="Arial"/>
          <w:sz w:val="24"/>
          <w:szCs w:val="24"/>
        </w:rPr>
        <w:t>;</w:t>
      </w:r>
    </w:p>
    <w:p w14:paraId="031C6463" w14:textId="260138E2" w:rsidR="00E92CF4" w:rsidRDefault="00E92CF4" w:rsidP="005608F2">
      <w:pPr>
        <w:pStyle w:val="ListParagraph"/>
        <w:numPr>
          <w:ilvl w:val="0"/>
          <w:numId w:val="15"/>
        </w:numPr>
        <w:ind w:left="709" w:hanging="283"/>
        <w:rPr>
          <w:rFonts w:ascii="Arial" w:hAnsi="Arial" w:cs="Arial"/>
          <w:sz w:val="24"/>
          <w:szCs w:val="24"/>
        </w:rPr>
      </w:pPr>
      <w:r>
        <w:rPr>
          <w:rFonts w:ascii="Arial" w:hAnsi="Arial" w:cs="Arial"/>
          <w:sz w:val="24"/>
          <w:szCs w:val="24"/>
        </w:rPr>
        <w:t>Securing investment in schemes such as Coventry Very Light Rail and the West Midlands Gigafactory, ensuring job creation and public infrastructure development that will support Coventry and wider West Midlands;</w:t>
      </w:r>
    </w:p>
    <w:p w14:paraId="2D8219DE" w14:textId="0BF17243" w:rsidR="00F6513F" w:rsidRPr="00206A3F" w:rsidRDefault="00E92CF4" w:rsidP="005608F2">
      <w:pPr>
        <w:pStyle w:val="ListParagraph"/>
        <w:numPr>
          <w:ilvl w:val="0"/>
          <w:numId w:val="15"/>
        </w:numPr>
        <w:ind w:left="709" w:hanging="283"/>
        <w:rPr>
          <w:rFonts w:ascii="Arial" w:hAnsi="Arial" w:cs="Arial"/>
          <w:sz w:val="24"/>
          <w:szCs w:val="24"/>
        </w:rPr>
      </w:pPr>
      <w:r>
        <w:rPr>
          <w:rFonts w:ascii="Arial" w:hAnsi="Arial" w:cs="Arial"/>
          <w:sz w:val="24"/>
          <w:szCs w:val="24"/>
        </w:rPr>
        <w:t>D</w:t>
      </w:r>
      <w:r w:rsidR="00781322" w:rsidRPr="00E92CF4">
        <w:rPr>
          <w:rFonts w:ascii="Arial" w:hAnsi="Arial" w:cs="Arial"/>
          <w:sz w:val="24"/>
          <w:szCs w:val="24"/>
        </w:rPr>
        <w:t>eal</w:t>
      </w:r>
      <w:r w:rsidR="4192FAA8" w:rsidRPr="00E92CF4">
        <w:rPr>
          <w:rFonts w:ascii="Arial" w:hAnsi="Arial" w:cs="Arial"/>
          <w:sz w:val="24"/>
          <w:szCs w:val="24"/>
        </w:rPr>
        <w:t>ing</w:t>
      </w:r>
      <w:r w:rsidR="00781322" w:rsidRPr="00206A3F">
        <w:rPr>
          <w:rFonts w:ascii="Arial" w:hAnsi="Arial" w:cs="Arial"/>
          <w:sz w:val="24"/>
          <w:szCs w:val="24"/>
        </w:rPr>
        <w:t xml:space="preserve"> with the issues most important to our communities, such as the cost-of-living crisis.</w:t>
      </w:r>
      <w:r w:rsidR="00D53BAA">
        <w:br/>
      </w:r>
    </w:p>
    <w:p w14:paraId="1564F742" w14:textId="77777777" w:rsidR="00E92CF4" w:rsidRDefault="005510D6" w:rsidP="00DC7AE9">
      <w:pPr>
        <w:pStyle w:val="ListParagraph"/>
        <w:numPr>
          <w:ilvl w:val="0"/>
          <w:numId w:val="1"/>
        </w:numPr>
        <w:ind w:left="426" w:hanging="426"/>
        <w:rPr>
          <w:rFonts w:ascii="Arial" w:hAnsi="Arial" w:cs="Arial"/>
          <w:sz w:val="24"/>
          <w:szCs w:val="24"/>
        </w:rPr>
      </w:pPr>
      <w:r>
        <w:rPr>
          <w:rFonts w:ascii="Arial" w:hAnsi="Arial" w:cs="Arial"/>
          <w:sz w:val="24"/>
          <w:szCs w:val="24"/>
        </w:rPr>
        <w:t xml:space="preserve">The Council has gone </w:t>
      </w:r>
      <w:r w:rsidR="005015AD">
        <w:rPr>
          <w:rFonts w:ascii="Arial" w:hAnsi="Arial" w:cs="Arial"/>
          <w:sz w:val="24"/>
          <w:szCs w:val="24"/>
        </w:rPr>
        <w:t>from strength to strength</w:t>
      </w:r>
      <w:r w:rsidR="00831787">
        <w:rPr>
          <w:rFonts w:ascii="Arial" w:hAnsi="Arial" w:cs="Arial"/>
          <w:sz w:val="24"/>
          <w:szCs w:val="24"/>
        </w:rPr>
        <w:t xml:space="preserve"> in the last few years </w:t>
      </w:r>
      <w:r w:rsidR="00114FC0">
        <w:rPr>
          <w:rFonts w:ascii="Arial" w:hAnsi="Arial" w:cs="Arial"/>
          <w:sz w:val="24"/>
          <w:szCs w:val="24"/>
        </w:rPr>
        <w:t xml:space="preserve">with </w:t>
      </w:r>
      <w:r w:rsidR="00D522F1">
        <w:rPr>
          <w:rFonts w:ascii="Arial" w:hAnsi="Arial" w:cs="Arial"/>
          <w:sz w:val="24"/>
          <w:szCs w:val="24"/>
        </w:rPr>
        <w:t xml:space="preserve">several notable achievements. </w:t>
      </w:r>
      <w:r w:rsidR="00E92CF4">
        <w:rPr>
          <w:rFonts w:ascii="Arial" w:hAnsi="Arial" w:cs="Arial"/>
          <w:sz w:val="24"/>
          <w:szCs w:val="24"/>
        </w:rPr>
        <w:t>These include:</w:t>
      </w:r>
    </w:p>
    <w:p w14:paraId="46B74E49" w14:textId="77777777" w:rsidR="00E92CF4" w:rsidRDefault="009F2711" w:rsidP="005608F2">
      <w:pPr>
        <w:pStyle w:val="ListParagraph"/>
        <w:numPr>
          <w:ilvl w:val="1"/>
          <w:numId w:val="1"/>
        </w:numPr>
        <w:ind w:left="709" w:hanging="283"/>
        <w:rPr>
          <w:rFonts w:ascii="Arial" w:hAnsi="Arial" w:cs="Arial"/>
          <w:sz w:val="24"/>
          <w:szCs w:val="24"/>
        </w:rPr>
      </w:pPr>
      <w:r>
        <w:rPr>
          <w:rFonts w:ascii="Arial" w:hAnsi="Arial" w:cs="Arial"/>
          <w:sz w:val="24"/>
          <w:szCs w:val="24"/>
        </w:rPr>
        <w:t>In 20</w:t>
      </w:r>
      <w:r w:rsidR="0037619A">
        <w:rPr>
          <w:rFonts w:ascii="Arial" w:hAnsi="Arial" w:cs="Arial"/>
          <w:sz w:val="24"/>
          <w:szCs w:val="24"/>
        </w:rPr>
        <w:t xml:space="preserve">19 </w:t>
      </w:r>
      <w:r w:rsidR="00E92CF4">
        <w:rPr>
          <w:rFonts w:ascii="Arial" w:hAnsi="Arial" w:cs="Arial"/>
          <w:sz w:val="24"/>
          <w:szCs w:val="24"/>
        </w:rPr>
        <w:t>being</w:t>
      </w:r>
      <w:r w:rsidR="00331A21">
        <w:rPr>
          <w:rFonts w:ascii="Arial" w:hAnsi="Arial" w:cs="Arial"/>
          <w:sz w:val="24"/>
          <w:szCs w:val="24"/>
        </w:rPr>
        <w:t xml:space="preserve"> shortlisted for the prestigious </w:t>
      </w:r>
      <w:r w:rsidR="00DB2757">
        <w:rPr>
          <w:rFonts w:ascii="Arial" w:hAnsi="Arial" w:cs="Arial"/>
          <w:sz w:val="24"/>
          <w:szCs w:val="24"/>
        </w:rPr>
        <w:t>national award of Council of the Year</w:t>
      </w:r>
      <w:r w:rsidR="001F485A">
        <w:rPr>
          <w:rFonts w:ascii="Arial" w:hAnsi="Arial" w:cs="Arial"/>
          <w:sz w:val="24"/>
          <w:szCs w:val="24"/>
        </w:rPr>
        <w:t xml:space="preserve"> as part of the </w:t>
      </w:r>
      <w:r w:rsidR="00F44BAE">
        <w:rPr>
          <w:rFonts w:ascii="Arial" w:hAnsi="Arial" w:cs="Arial"/>
          <w:sz w:val="24"/>
          <w:szCs w:val="24"/>
        </w:rPr>
        <w:t>LGC Awards</w:t>
      </w:r>
      <w:r w:rsidR="001F485A">
        <w:rPr>
          <w:rFonts w:ascii="Arial" w:hAnsi="Arial" w:cs="Arial"/>
          <w:sz w:val="24"/>
          <w:szCs w:val="24"/>
        </w:rPr>
        <w:t>,</w:t>
      </w:r>
      <w:r w:rsidR="004A7BE8">
        <w:rPr>
          <w:rFonts w:ascii="Arial" w:hAnsi="Arial" w:cs="Arial"/>
          <w:sz w:val="24"/>
          <w:szCs w:val="24"/>
        </w:rPr>
        <w:t xml:space="preserve"> which </w:t>
      </w:r>
      <w:r w:rsidR="00FB1DFA" w:rsidRPr="00F44BAE">
        <w:rPr>
          <w:rFonts w:ascii="Arial" w:hAnsi="Arial" w:cs="Arial"/>
          <w:sz w:val="24"/>
          <w:szCs w:val="24"/>
        </w:rPr>
        <w:t>celebrates excellence in local government.</w:t>
      </w:r>
      <w:r w:rsidR="00790A39">
        <w:rPr>
          <w:rFonts w:ascii="Arial" w:hAnsi="Arial" w:cs="Arial"/>
          <w:sz w:val="24"/>
          <w:szCs w:val="24"/>
        </w:rPr>
        <w:t xml:space="preserve"> </w:t>
      </w:r>
    </w:p>
    <w:p w14:paraId="0634C6FF" w14:textId="7E422306" w:rsidR="00E92CF4" w:rsidRDefault="00790A39" w:rsidP="005608F2">
      <w:pPr>
        <w:pStyle w:val="ListParagraph"/>
        <w:numPr>
          <w:ilvl w:val="1"/>
          <w:numId w:val="1"/>
        </w:numPr>
        <w:ind w:left="709" w:hanging="283"/>
        <w:rPr>
          <w:rFonts w:ascii="Arial" w:hAnsi="Arial" w:cs="Arial"/>
          <w:sz w:val="24"/>
          <w:szCs w:val="24"/>
        </w:rPr>
      </w:pPr>
      <w:r>
        <w:rPr>
          <w:rFonts w:ascii="Arial" w:hAnsi="Arial" w:cs="Arial"/>
          <w:sz w:val="24"/>
          <w:szCs w:val="24"/>
        </w:rPr>
        <w:t xml:space="preserve">In July </w:t>
      </w:r>
      <w:r w:rsidR="43AF4433" w:rsidRPr="57D7375D">
        <w:rPr>
          <w:rFonts w:ascii="Arial" w:hAnsi="Arial" w:cs="Arial"/>
          <w:sz w:val="24"/>
          <w:szCs w:val="24"/>
        </w:rPr>
        <w:t>2022</w:t>
      </w:r>
      <w:r>
        <w:rPr>
          <w:rFonts w:ascii="Arial" w:hAnsi="Arial" w:cs="Arial"/>
          <w:sz w:val="24"/>
          <w:szCs w:val="24"/>
        </w:rPr>
        <w:t xml:space="preserve">, </w:t>
      </w:r>
      <w:r w:rsidR="007E0E82">
        <w:rPr>
          <w:rFonts w:ascii="Arial" w:hAnsi="Arial" w:cs="Arial"/>
          <w:sz w:val="24"/>
          <w:szCs w:val="24"/>
        </w:rPr>
        <w:t xml:space="preserve">the Council’s </w:t>
      </w:r>
      <w:r w:rsidR="00000AB9" w:rsidRPr="00F44BAE">
        <w:rPr>
          <w:rFonts w:ascii="Arial" w:hAnsi="Arial" w:cs="Arial"/>
          <w:sz w:val="24"/>
          <w:szCs w:val="24"/>
        </w:rPr>
        <w:t xml:space="preserve">Housing and Homelessness Service </w:t>
      </w:r>
      <w:r w:rsidR="00650F43">
        <w:rPr>
          <w:rFonts w:ascii="Arial" w:hAnsi="Arial" w:cs="Arial"/>
          <w:sz w:val="24"/>
          <w:szCs w:val="24"/>
        </w:rPr>
        <w:t>was</w:t>
      </w:r>
      <w:r w:rsidR="00000AB9" w:rsidRPr="00F44BAE">
        <w:rPr>
          <w:rFonts w:ascii="Arial" w:hAnsi="Arial" w:cs="Arial"/>
          <w:sz w:val="24"/>
          <w:szCs w:val="24"/>
        </w:rPr>
        <w:t xml:space="preserve"> named the Large Team of the Year in the LGC Awards</w:t>
      </w:r>
      <w:r w:rsidR="00D25235">
        <w:rPr>
          <w:rFonts w:ascii="Arial" w:hAnsi="Arial" w:cs="Arial"/>
          <w:sz w:val="24"/>
          <w:szCs w:val="24"/>
        </w:rPr>
        <w:t xml:space="preserve">, </w:t>
      </w:r>
      <w:r w:rsidR="00752BCF">
        <w:rPr>
          <w:rFonts w:ascii="Arial" w:hAnsi="Arial" w:cs="Arial"/>
          <w:sz w:val="24"/>
          <w:szCs w:val="24"/>
        </w:rPr>
        <w:t>against a backdrop of</w:t>
      </w:r>
      <w:r w:rsidR="00D25235">
        <w:rPr>
          <w:rFonts w:ascii="Arial" w:hAnsi="Arial" w:cs="Arial"/>
          <w:sz w:val="24"/>
          <w:szCs w:val="24"/>
        </w:rPr>
        <w:t xml:space="preserve"> </w:t>
      </w:r>
      <w:r w:rsidR="00D25235" w:rsidRPr="00D25235">
        <w:rPr>
          <w:rFonts w:ascii="Arial" w:hAnsi="Arial" w:cs="Arial"/>
          <w:sz w:val="24"/>
          <w:szCs w:val="24"/>
        </w:rPr>
        <w:t>a record number of entries from council teams across the UK.</w:t>
      </w:r>
      <w:r w:rsidR="00000AB9" w:rsidRPr="00F44BAE">
        <w:rPr>
          <w:rFonts w:ascii="Arial" w:hAnsi="Arial" w:cs="Arial"/>
          <w:sz w:val="24"/>
          <w:szCs w:val="24"/>
        </w:rPr>
        <w:t xml:space="preserve"> </w:t>
      </w:r>
      <w:r w:rsidR="009F3EC3">
        <w:rPr>
          <w:rFonts w:ascii="Arial" w:hAnsi="Arial" w:cs="Arial"/>
          <w:sz w:val="24"/>
          <w:szCs w:val="24"/>
        </w:rPr>
        <w:br/>
      </w:r>
    </w:p>
    <w:p w14:paraId="23926601" w14:textId="5B5AC3FF" w:rsidR="00E92CF4" w:rsidRDefault="005B12D8" w:rsidP="00DC7AE9">
      <w:pPr>
        <w:pStyle w:val="ListParagraph"/>
        <w:numPr>
          <w:ilvl w:val="0"/>
          <w:numId w:val="1"/>
        </w:numPr>
        <w:ind w:left="426" w:hanging="426"/>
        <w:rPr>
          <w:rFonts w:ascii="Arial" w:hAnsi="Arial" w:cs="Arial"/>
          <w:sz w:val="24"/>
          <w:szCs w:val="24"/>
        </w:rPr>
      </w:pPr>
      <w:r>
        <w:rPr>
          <w:rFonts w:ascii="Arial" w:hAnsi="Arial" w:cs="Arial"/>
          <w:sz w:val="24"/>
          <w:szCs w:val="24"/>
        </w:rPr>
        <w:t>The Council</w:t>
      </w:r>
      <w:r w:rsidR="00976612">
        <w:rPr>
          <w:rFonts w:ascii="Arial" w:hAnsi="Arial" w:cs="Arial"/>
          <w:sz w:val="24"/>
          <w:szCs w:val="24"/>
        </w:rPr>
        <w:t xml:space="preserve"> has also </w:t>
      </w:r>
      <w:r w:rsidR="004E3B4E">
        <w:rPr>
          <w:rFonts w:ascii="Arial" w:hAnsi="Arial" w:cs="Arial"/>
          <w:sz w:val="24"/>
          <w:szCs w:val="24"/>
        </w:rPr>
        <w:t xml:space="preserve">ensured </w:t>
      </w:r>
      <w:r w:rsidR="00CC069F">
        <w:rPr>
          <w:rFonts w:ascii="Arial" w:hAnsi="Arial" w:cs="Arial"/>
          <w:sz w:val="24"/>
          <w:szCs w:val="24"/>
        </w:rPr>
        <w:t>high profile national events for the city to the benefit of its residents and those further afie</w:t>
      </w:r>
      <w:r w:rsidR="009B44F3">
        <w:rPr>
          <w:rFonts w:ascii="Arial" w:hAnsi="Arial" w:cs="Arial"/>
          <w:sz w:val="24"/>
          <w:szCs w:val="24"/>
        </w:rPr>
        <w:t>l</w:t>
      </w:r>
      <w:r w:rsidR="00CC069F">
        <w:rPr>
          <w:rFonts w:ascii="Arial" w:hAnsi="Arial" w:cs="Arial"/>
          <w:sz w:val="24"/>
          <w:szCs w:val="24"/>
        </w:rPr>
        <w:t xml:space="preserve">d. This includes </w:t>
      </w:r>
      <w:r w:rsidR="00E018DF">
        <w:rPr>
          <w:rFonts w:ascii="Arial" w:hAnsi="Arial" w:cs="Arial"/>
          <w:sz w:val="24"/>
          <w:szCs w:val="24"/>
        </w:rPr>
        <w:t>Coventry hosting</w:t>
      </w:r>
      <w:r w:rsidR="00E92CF4">
        <w:rPr>
          <w:rFonts w:ascii="Arial" w:hAnsi="Arial" w:cs="Arial"/>
          <w:sz w:val="24"/>
          <w:szCs w:val="24"/>
        </w:rPr>
        <w:t>:</w:t>
      </w:r>
    </w:p>
    <w:p w14:paraId="2C34DAB5" w14:textId="21D457F5" w:rsidR="00E92CF4" w:rsidRDefault="00E92CF4" w:rsidP="005608F2">
      <w:pPr>
        <w:pStyle w:val="ListParagraph"/>
        <w:numPr>
          <w:ilvl w:val="1"/>
          <w:numId w:val="1"/>
        </w:numPr>
        <w:ind w:left="709" w:hanging="283"/>
        <w:rPr>
          <w:rFonts w:ascii="Arial" w:hAnsi="Arial" w:cs="Arial"/>
          <w:sz w:val="24"/>
          <w:szCs w:val="24"/>
        </w:rPr>
      </w:pPr>
      <w:r>
        <w:rPr>
          <w:rFonts w:ascii="Arial" w:hAnsi="Arial" w:cs="Arial"/>
          <w:sz w:val="24"/>
          <w:szCs w:val="24"/>
        </w:rPr>
        <w:t>The</w:t>
      </w:r>
      <w:r w:rsidR="00E018DF">
        <w:rPr>
          <w:rFonts w:ascii="Arial" w:hAnsi="Arial" w:cs="Arial"/>
          <w:sz w:val="24"/>
          <w:szCs w:val="24"/>
        </w:rPr>
        <w:t xml:space="preserve"> UK City of Culture in </w:t>
      </w:r>
      <w:r w:rsidR="008110DF">
        <w:rPr>
          <w:rFonts w:ascii="Arial" w:hAnsi="Arial" w:cs="Arial"/>
          <w:sz w:val="24"/>
          <w:szCs w:val="24"/>
        </w:rPr>
        <w:t>2</w:t>
      </w:r>
      <w:r w:rsidR="002A1DB0">
        <w:rPr>
          <w:rFonts w:ascii="Arial" w:hAnsi="Arial" w:cs="Arial"/>
          <w:sz w:val="24"/>
          <w:szCs w:val="24"/>
        </w:rPr>
        <w:t>021/22</w:t>
      </w:r>
      <w:r w:rsidR="00E23748">
        <w:rPr>
          <w:rFonts w:ascii="Arial" w:hAnsi="Arial" w:cs="Arial"/>
          <w:sz w:val="24"/>
          <w:szCs w:val="24"/>
        </w:rPr>
        <w:t xml:space="preserve"> – which </w:t>
      </w:r>
      <w:r w:rsidR="003219D8">
        <w:rPr>
          <w:rFonts w:ascii="Arial" w:hAnsi="Arial" w:cs="Arial"/>
          <w:sz w:val="24"/>
          <w:szCs w:val="24"/>
        </w:rPr>
        <w:t xml:space="preserve">enabled the Council to secure </w:t>
      </w:r>
      <w:r w:rsidR="003219D8" w:rsidRPr="003219D8">
        <w:rPr>
          <w:rFonts w:ascii="Arial" w:hAnsi="Arial" w:cs="Arial"/>
          <w:sz w:val="24"/>
          <w:szCs w:val="24"/>
        </w:rPr>
        <w:t>over £90 million in external funding to deliver the much-improved public realm work in the city centre and investment in many of the city’s cultural and heritage venues</w:t>
      </w:r>
      <w:r w:rsidR="00210738">
        <w:rPr>
          <w:rFonts w:ascii="Arial" w:hAnsi="Arial" w:cs="Arial"/>
          <w:sz w:val="24"/>
          <w:szCs w:val="24"/>
        </w:rPr>
        <w:t>;</w:t>
      </w:r>
    </w:p>
    <w:p w14:paraId="1B0A654E" w14:textId="77777777" w:rsidR="00E92CF4" w:rsidRDefault="00E92CF4" w:rsidP="00B3453E">
      <w:pPr>
        <w:pStyle w:val="ListParagraph"/>
        <w:numPr>
          <w:ilvl w:val="1"/>
          <w:numId w:val="1"/>
        </w:numPr>
        <w:ind w:left="709" w:hanging="283"/>
        <w:rPr>
          <w:rFonts w:ascii="Arial" w:hAnsi="Arial" w:cs="Arial"/>
          <w:sz w:val="24"/>
          <w:szCs w:val="24"/>
        </w:rPr>
      </w:pPr>
      <w:r>
        <w:rPr>
          <w:rFonts w:ascii="Arial" w:hAnsi="Arial" w:cs="Arial"/>
          <w:sz w:val="24"/>
          <w:szCs w:val="24"/>
        </w:rPr>
        <w:t>T</w:t>
      </w:r>
      <w:r w:rsidR="002A1DB0" w:rsidRPr="46782593">
        <w:rPr>
          <w:rFonts w:ascii="Arial" w:hAnsi="Arial" w:cs="Arial"/>
          <w:sz w:val="24"/>
          <w:szCs w:val="24"/>
        </w:rPr>
        <w:t>he</w:t>
      </w:r>
      <w:r w:rsidR="002A1DB0">
        <w:rPr>
          <w:rFonts w:ascii="Arial" w:hAnsi="Arial" w:cs="Arial"/>
          <w:sz w:val="24"/>
          <w:szCs w:val="24"/>
        </w:rPr>
        <w:t xml:space="preserve"> MOBO Awards </w:t>
      </w:r>
      <w:r w:rsidR="00DD19F4">
        <w:rPr>
          <w:rFonts w:ascii="Arial" w:hAnsi="Arial" w:cs="Arial"/>
          <w:sz w:val="24"/>
          <w:szCs w:val="24"/>
        </w:rPr>
        <w:t xml:space="preserve">and the MOBO Fringe Festival </w:t>
      </w:r>
      <w:r w:rsidR="002A1DB0">
        <w:rPr>
          <w:rFonts w:ascii="Arial" w:hAnsi="Arial" w:cs="Arial"/>
          <w:sz w:val="24"/>
          <w:szCs w:val="24"/>
        </w:rPr>
        <w:t xml:space="preserve">in December </w:t>
      </w:r>
      <w:r w:rsidR="00451E7F">
        <w:rPr>
          <w:rFonts w:ascii="Arial" w:hAnsi="Arial" w:cs="Arial"/>
          <w:sz w:val="24"/>
          <w:szCs w:val="24"/>
        </w:rPr>
        <w:t>2021</w:t>
      </w:r>
      <w:r w:rsidR="00793D0D">
        <w:rPr>
          <w:rFonts w:ascii="Arial" w:hAnsi="Arial" w:cs="Arial"/>
          <w:sz w:val="24"/>
          <w:szCs w:val="24"/>
        </w:rPr>
        <w:t>;</w:t>
      </w:r>
    </w:p>
    <w:p w14:paraId="2F55023A" w14:textId="746DC28E" w:rsidR="00E92CF4" w:rsidRDefault="00E92CF4" w:rsidP="00B3453E">
      <w:pPr>
        <w:pStyle w:val="ListParagraph"/>
        <w:numPr>
          <w:ilvl w:val="1"/>
          <w:numId w:val="1"/>
        </w:numPr>
        <w:ind w:left="709" w:hanging="283"/>
        <w:rPr>
          <w:rFonts w:ascii="Arial" w:hAnsi="Arial" w:cs="Arial"/>
          <w:sz w:val="24"/>
          <w:szCs w:val="24"/>
        </w:rPr>
      </w:pPr>
      <w:r>
        <w:rPr>
          <w:rFonts w:ascii="Arial" w:hAnsi="Arial" w:cs="Arial"/>
          <w:sz w:val="24"/>
          <w:szCs w:val="24"/>
        </w:rPr>
        <w:t>T</w:t>
      </w:r>
      <w:r w:rsidR="00297F3D" w:rsidRPr="46782593">
        <w:rPr>
          <w:rFonts w:ascii="Arial" w:hAnsi="Arial" w:cs="Arial"/>
          <w:sz w:val="24"/>
          <w:szCs w:val="24"/>
        </w:rPr>
        <w:t>he</w:t>
      </w:r>
      <w:r w:rsidR="00297F3D">
        <w:rPr>
          <w:rFonts w:ascii="Arial" w:hAnsi="Arial" w:cs="Arial"/>
          <w:sz w:val="24"/>
          <w:szCs w:val="24"/>
        </w:rPr>
        <w:t xml:space="preserve"> Radio One Big Weekend in </w:t>
      </w:r>
      <w:r w:rsidR="00297F3D" w:rsidRPr="57D7375D">
        <w:rPr>
          <w:rFonts w:ascii="Arial" w:hAnsi="Arial" w:cs="Arial"/>
          <w:sz w:val="24"/>
          <w:szCs w:val="24"/>
        </w:rPr>
        <w:t>May</w:t>
      </w:r>
      <w:r w:rsidR="00661006">
        <w:rPr>
          <w:rFonts w:ascii="Arial" w:hAnsi="Arial" w:cs="Arial"/>
          <w:sz w:val="24"/>
          <w:szCs w:val="24"/>
        </w:rPr>
        <w:t xml:space="preserve"> </w:t>
      </w:r>
      <w:r w:rsidR="1DDA2B9C" w:rsidRPr="57D7375D">
        <w:rPr>
          <w:rFonts w:ascii="Arial" w:hAnsi="Arial" w:cs="Arial"/>
          <w:sz w:val="24"/>
          <w:szCs w:val="24"/>
        </w:rPr>
        <w:t>2022</w:t>
      </w:r>
      <w:r w:rsidR="00B23C92" w:rsidRPr="46782593">
        <w:rPr>
          <w:rFonts w:ascii="Arial" w:hAnsi="Arial" w:cs="Arial"/>
          <w:sz w:val="24"/>
          <w:szCs w:val="24"/>
        </w:rPr>
        <w:t xml:space="preserve">; </w:t>
      </w:r>
    </w:p>
    <w:p w14:paraId="77F149E1" w14:textId="77777777" w:rsidR="00994D1A" w:rsidRDefault="00E92CF4" w:rsidP="00B3453E">
      <w:pPr>
        <w:pStyle w:val="ListParagraph"/>
        <w:numPr>
          <w:ilvl w:val="1"/>
          <w:numId w:val="1"/>
        </w:numPr>
        <w:ind w:left="709" w:hanging="283"/>
        <w:rPr>
          <w:rFonts w:ascii="Arial" w:hAnsi="Arial" w:cs="Arial"/>
          <w:sz w:val="24"/>
          <w:szCs w:val="24"/>
        </w:rPr>
      </w:pPr>
      <w:r>
        <w:rPr>
          <w:rFonts w:ascii="Arial" w:hAnsi="Arial" w:cs="Arial"/>
          <w:sz w:val="24"/>
          <w:szCs w:val="24"/>
        </w:rPr>
        <w:t>Being</w:t>
      </w:r>
      <w:r w:rsidR="00B23C92">
        <w:rPr>
          <w:rFonts w:ascii="Arial" w:hAnsi="Arial" w:cs="Arial"/>
          <w:sz w:val="24"/>
          <w:szCs w:val="24"/>
        </w:rPr>
        <w:t xml:space="preserve"> </w:t>
      </w:r>
      <w:r w:rsidR="00451E7F">
        <w:rPr>
          <w:rFonts w:ascii="Arial" w:hAnsi="Arial" w:cs="Arial"/>
          <w:sz w:val="24"/>
          <w:szCs w:val="24"/>
        </w:rPr>
        <w:t>a h</w:t>
      </w:r>
      <w:r w:rsidR="00793D0D">
        <w:rPr>
          <w:rFonts w:ascii="Arial" w:hAnsi="Arial" w:cs="Arial"/>
          <w:sz w:val="24"/>
          <w:szCs w:val="24"/>
        </w:rPr>
        <w:t>o</w:t>
      </w:r>
      <w:r w:rsidR="00451E7F">
        <w:rPr>
          <w:rFonts w:ascii="Arial" w:hAnsi="Arial" w:cs="Arial"/>
          <w:sz w:val="24"/>
          <w:szCs w:val="24"/>
        </w:rPr>
        <w:t xml:space="preserve">st city </w:t>
      </w:r>
      <w:r w:rsidR="00716821">
        <w:rPr>
          <w:rFonts w:ascii="Arial" w:hAnsi="Arial" w:cs="Arial"/>
          <w:sz w:val="24"/>
          <w:szCs w:val="24"/>
        </w:rPr>
        <w:t xml:space="preserve">for three sports </w:t>
      </w:r>
      <w:r w:rsidR="00451E7F">
        <w:rPr>
          <w:rFonts w:ascii="Arial" w:hAnsi="Arial" w:cs="Arial"/>
          <w:sz w:val="24"/>
          <w:szCs w:val="24"/>
        </w:rPr>
        <w:t>of the Birmingham Commo</w:t>
      </w:r>
      <w:r w:rsidR="000625FA">
        <w:rPr>
          <w:rFonts w:ascii="Arial" w:hAnsi="Arial" w:cs="Arial"/>
          <w:sz w:val="24"/>
          <w:szCs w:val="24"/>
        </w:rPr>
        <w:t xml:space="preserve">nwealth Games in </w:t>
      </w:r>
      <w:r w:rsidR="007E3F01">
        <w:rPr>
          <w:rFonts w:ascii="Arial" w:hAnsi="Arial" w:cs="Arial"/>
          <w:sz w:val="24"/>
          <w:szCs w:val="24"/>
        </w:rPr>
        <w:t xml:space="preserve">July </w:t>
      </w:r>
      <w:r w:rsidR="0083739E">
        <w:rPr>
          <w:rFonts w:ascii="Arial" w:hAnsi="Arial" w:cs="Arial"/>
          <w:sz w:val="24"/>
          <w:szCs w:val="24"/>
        </w:rPr>
        <w:t>2022</w:t>
      </w:r>
      <w:r w:rsidR="00793D0D">
        <w:rPr>
          <w:rFonts w:ascii="Arial" w:hAnsi="Arial" w:cs="Arial"/>
          <w:sz w:val="24"/>
          <w:szCs w:val="24"/>
        </w:rPr>
        <w:t xml:space="preserve">; </w:t>
      </w:r>
    </w:p>
    <w:p w14:paraId="7380B553" w14:textId="5F44B9BE" w:rsidR="007A63FF" w:rsidRDefault="00994D1A" w:rsidP="00B3453E">
      <w:pPr>
        <w:pStyle w:val="ListParagraph"/>
        <w:numPr>
          <w:ilvl w:val="1"/>
          <w:numId w:val="1"/>
        </w:numPr>
        <w:ind w:left="709" w:hanging="283"/>
        <w:rPr>
          <w:rFonts w:ascii="Arial" w:hAnsi="Arial" w:cs="Arial"/>
          <w:sz w:val="24"/>
          <w:szCs w:val="24"/>
        </w:rPr>
      </w:pPr>
      <w:r>
        <w:rPr>
          <w:rFonts w:ascii="Arial" w:hAnsi="Arial" w:cs="Arial"/>
          <w:sz w:val="24"/>
          <w:szCs w:val="24"/>
        </w:rPr>
        <w:t>Being</w:t>
      </w:r>
      <w:r w:rsidR="0083739E">
        <w:rPr>
          <w:rFonts w:ascii="Arial" w:hAnsi="Arial" w:cs="Arial"/>
          <w:sz w:val="24"/>
          <w:szCs w:val="24"/>
        </w:rPr>
        <w:t xml:space="preserve"> the </w:t>
      </w:r>
      <w:r w:rsidR="0013589E">
        <w:rPr>
          <w:rFonts w:ascii="Arial" w:hAnsi="Arial" w:cs="Arial"/>
          <w:sz w:val="24"/>
          <w:szCs w:val="24"/>
        </w:rPr>
        <w:t>sole host of</w:t>
      </w:r>
      <w:r w:rsidR="00172509">
        <w:rPr>
          <w:rFonts w:ascii="Arial" w:hAnsi="Arial" w:cs="Arial"/>
          <w:sz w:val="24"/>
          <w:szCs w:val="24"/>
        </w:rPr>
        <w:t xml:space="preserve"> the </w:t>
      </w:r>
      <w:r w:rsidR="0083739E">
        <w:rPr>
          <w:rFonts w:ascii="Arial" w:hAnsi="Arial" w:cs="Arial"/>
          <w:sz w:val="24"/>
          <w:szCs w:val="24"/>
        </w:rPr>
        <w:t>In</w:t>
      </w:r>
      <w:r w:rsidR="00C63355">
        <w:rPr>
          <w:rFonts w:ascii="Arial" w:hAnsi="Arial" w:cs="Arial"/>
          <w:sz w:val="24"/>
          <w:szCs w:val="24"/>
        </w:rPr>
        <w:t xml:space="preserve">ternational Children’s Games </w:t>
      </w:r>
      <w:r w:rsidR="00172509">
        <w:rPr>
          <w:rFonts w:ascii="Arial" w:hAnsi="Arial" w:cs="Arial"/>
          <w:sz w:val="24"/>
          <w:szCs w:val="24"/>
        </w:rPr>
        <w:t>–</w:t>
      </w:r>
      <w:r w:rsidR="00C63355">
        <w:rPr>
          <w:rFonts w:ascii="Arial" w:hAnsi="Arial" w:cs="Arial"/>
          <w:sz w:val="24"/>
          <w:szCs w:val="24"/>
        </w:rPr>
        <w:t xml:space="preserve"> </w:t>
      </w:r>
      <w:r w:rsidR="00B61AFE">
        <w:rPr>
          <w:rFonts w:ascii="Arial" w:hAnsi="Arial" w:cs="Arial"/>
          <w:sz w:val="24"/>
          <w:szCs w:val="24"/>
        </w:rPr>
        <w:t xml:space="preserve">consisting of </w:t>
      </w:r>
      <w:r w:rsidR="00172509" w:rsidRPr="00172509">
        <w:rPr>
          <w:rFonts w:ascii="Arial" w:hAnsi="Arial" w:cs="Arial"/>
          <w:sz w:val="24"/>
          <w:szCs w:val="24"/>
        </w:rPr>
        <w:t>more than 1</w:t>
      </w:r>
      <w:r w:rsidR="00716821">
        <w:rPr>
          <w:rFonts w:ascii="Arial" w:hAnsi="Arial" w:cs="Arial"/>
          <w:sz w:val="24"/>
          <w:szCs w:val="24"/>
        </w:rPr>
        <w:t>,</w:t>
      </w:r>
      <w:r w:rsidR="00172509" w:rsidRPr="00172509">
        <w:rPr>
          <w:rFonts w:ascii="Arial" w:hAnsi="Arial" w:cs="Arial"/>
          <w:sz w:val="24"/>
          <w:szCs w:val="24"/>
        </w:rPr>
        <w:t xml:space="preserve">500 young people aged between 12 and 15 from 31 countries </w:t>
      </w:r>
      <w:r w:rsidR="00FF0B2F">
        <w:rPr>
          <w:rFonts w:ascii="Arial" w:hAnsi="Arial" w:cs="Arial"/>
          <w:sz w:val="24"/>
          <w:szCs w:val="24"/>
        </w:rPr>
        <w:t xml:space="preserve">across the world </w:t>
      </w:r>
      <w:r w:rsidR="00172509" w:rsidRPr="00172509">
        <w:rPr>
          <w:rFonts w:ascii="Arial" w:hAnsi="Arial" w:cs="Arial"/>
          <w:sz w:val="24"/>
          <w:szCs w:val="24"/>
        </w:rPr>
        <w:t>competing in seven sports</w:t>
      </w:r>
      <w:r w:rsidR="001C499F">
        <w:rPr>
          <w:rFonts w:ascii="Arial" w:hAnsi="Arial" w:cs="Arial"/>
          <w:sz w:val="24"/>
          <w:szCs w:val="24"/>
        </w:rPr>
        <w:t xml:space="preserve"> – </w:t>
      </w:r>
      <w:r w:rsidR="2440C200" w:rsidRPr="57D7375D">
        <w:rPr>
          <w:rFonts w:ascii="Arial" w:hAnsi="Arial" w:cs="Arial"/>
          <w:sz w:val="24"/>
          <w:szCs w:val="24"/>
        </w:rPr>
        <w:t>in August 2022</w:t>
      </w:r>
      <w:r w:rsidR="001C499F">
        <w:rPr>
          <w:rFonts w:ascii="Arial" w:hAnsi="Arial" w:cs="Arial"/>
          <w:sz w:val="24"/>
          <w:szCs w:val="24"/>
        </w:rPr>
        <w:t>.</w:t>
      </w:r>
      <w:r w:rsidR="00293288">
        <w:rPr>
          <w:rFonts w:ascii="Arial" w:hAnsi="Arial" w:cs="Arial"/>
          <w:sz w:val="24"/>
          <w:szCs w:val="24"/>
        </w:rPr>
        <w:t xml:space="preserve"> </w:t>
      </w:r>
      <w:r w:rsidR="00F96162">
        <w:br/>
      </w:r>
    </w:p>
    <w:p w14:paraId="3F3C1581" w14:textId="33C34FD7" w:rsidR="00DC3EB0" w:rsidRPr="00DC3EB0" w:rsidRDefault="00DC3EB0" w:rsidP="001C76A3">
      <w:pPr>
        <w:pStyle w:val="ListParagraph"/>
        <w:numPr>
          <w:ilvl w:val="0"/>
          <w:numId w:val="1"/>
        </w:numPr>
        <w:ind w:left="426" w:hanging="426"/>
        <w:rPr>
          <w:rFonts w:ascii="Arial" w:hAnsi="Arial" w:cs="Arial"/>
          <w:sz w:val="24"/>
          <w:szCs w:val="24"/>
        </w:rPr>
      </w:pPr>
      <w:r w:rsidRPr="007A0859">
        <w:rPr>
          <w:rFonts w:ascii="Arial" w:hAnsi="Arial" w:cs="Arial"/>
          <w:sz w:val="24"/>
          <w:szCs w:val="24"/>
        </w:rPr>
        <w:lastRenderedPageBreak/>
        <w:t xml:space="preserve">Our </w:t>
      </w:r>
      <w:r w:rsidRPr="00DB25CD">
        <w:rPr>
          <w:rFonts w:ascii="Arial" w:hAnsi="Arial" w:cs="Arial"/>
          <w:sz w:val="24"/>
          <w:szCs w:val="24"/>
        </w:rPr>
        <w:t>COVID-19</w:t>
      </w:r>
      <w:r w:rsidRPr="00DC3EB0">
        <w:rPr>
          <w:rFonts w:ascii="Arial" w:hAnsi="Arial" w:cs="Arial"/>
          <w:sz w:val="24"/>
          <w:szCs w:val="24"/>
        </w:rPr>
        <w:t xml:space="preserve"> journey across the city has been a truly ‘One Coventry’ response. We have worked closely with our local NHS partners, Public Health England, care services, universities, schools and businesses across Coventry to minimise the impact and harm of COVID-19</w:t>
      </w:r>
      <w:r w:rsidR="03933499" w:rsidRPr="57D7375D">
        <w:rPr>
          <w:rFonts w:ascii="Arial" w:hAnsi="Arial" w:cs="Arial"/>
          <w:sz w:val="24"/>
          <w:szCs w:val="24"/>
        </w:rPr>
        <w:t>.</w:t>
      </w:r>
      <w:r w:rsidRPr="57D7375D">
        <w:rPr>
          <w:rFonts w:ascii="Arial" w:hAnsi="Arial" w:cs="Arial"/>
          <w:sz w:val="24"/>
          <w:szCs w:val="24"/>
        </w:rPr>
        <w:t xml:space="preserve"> </w:t>
      </w:r>
      <w:r w:rsidR="3C49BE1F" w:rsidRPr="57D7375D">
        <w:rPr>
          <w:rFonts w:ascii="Arial" w:hAnsi="Arial" w:cs="Arial"/>
          <w:sz w:val="24"/>
          <w:szCs w:val="24"/>
        </w:rPr>
        <w:t xml:space="preserve">The </w:t>
      </w:r>
      <w:r w:rsidR="35248552" w:rsidRPr="57D7375D">
        <w:rPr>
          <w:rFonts w:ascii="Arial" w:hAnsi="Arial" w:cs="Arial"/>
          <w:sz w:val="24"/>
          <w:szCs w:val="24"/>
        </w:rPr>
        <w:t>One Coventry</w:t>
      </w:r>
      <w:r w:rsidR="3C49BE1F" w:rsidRPr="57D7375D">
        <w:rPr>
          <w:rFonts w:ascii="Arial" w:hAnsi="Arial" w:cs="Arial"/>
          <w:sz w:val="24"/>
          <w:szCs w:val="24"/>
        </w:rPr>
        <w:t xml:space="preserve"> </w:t>
      </w:r>
      <w:r w:rsidR="35248552" w:rsidRPr="57D7375D">
        <w:rPr>
          <w:rFonts w:ascii="Arial" w:hAnsi="Arial" w:cs="Arial"/>
          <w:sz w:val="24"/>
          <w:szCs w:val="24"/>
        </w:rPr>
        <w:t xml:space="preserve">response has ensured a </w:t>
      </w:r>
      <w:r w:rsidRPr="57D7375D">
        <w:rPr>
          <w:rFonts w:ascii="Arial" w:hAnsi="Arial" w:cs="Arial"/>
          <w:sz w:val="24"/>
          <w:szCs w:val="24"/>
        </w:rPr>
        <w:t>coordinat</w:t>
      </w:r>
      <w:r w:rsidR="5ADBAEC6" w:rsidRPr="57D7375D">
        <w:rPr>
          <w:rFonts w:ascii="Arial" w:hAnsi="Arial" w:cs="Arial"/>
          <w:sz w:val="24"/>
          <w:szCs w:val="24"/>
        </w:rPr>
        <w:t>ed</w:t>
      </w:r>
      <w:r w:rsidRPr="00DC3EB0">
        <w:rPr>
          <w:rFonts w:ascii="Arial" w:hAnsi="Arial" w:cs="Arial"/>
          <w:sz w:val="24"/>
          <w:szCs w:val="24"/>
        </w:rPr>
        <w:t xml:space="preserve"> response across the city, with a focus on how </w:t>
      </w:r>
      <w:r w:rsidR="21065A41" w:rsidRPr="57D7375D">
        <w:rPr>
          <w:rFonts w:ascii="Arial" w:hAnsi="Arial" w:cs="Arial"/>
          <w:sz w:val="24"/>
          <w:szCs w:val="24"/>
        </w:rPr>
        <w:t>the council and partners</w:t>
      </w:r>
      <w:r w:rsidRPr="00DC3EB0">
        <w:rPr>
          <w:rFonts w:ascii="Arial" w:hAnsi="Arial" w:cs="Arial"/>
          <w:sz w:val="24"/>
          <w:szCs w:val="24"/>
        </w:rPr>
        <w:t xml:space="preserve"> can protect and maintain critical services to support residents and reduce the burden on those most vulnerable and under-represented.</w:t>
      </w:r>
      <w:r>
        <w:br/>
      </w:r>
    </w:p>
    <w:p w14:paraId="1CB3E7B3" w14:textId="1F3B95DA" w:rsidR="00DC3EB0" w:rsidRDefault="00DC3EB0" w:rsidP="001C76A3">
      <w:pPr>
        <w:pStyle w:val="ListParagraph"/>
        <w:numPr>
          <w:ilvl w:val="0"/>
          <w:numId w:val="1"/>
        </w:numPr>
        <w:ind w:left="426" w:hanging="426"/>
        <w:rPr>
          <w:rFonts w:ascii="Arial" w:hAnsi="Arial" w:cs="Arial"/>
          <w:sz w:val="24"/>
          <w:szCs w:val="24"/>
        </w:rPr>
      </w:pPr>
      <w:r w:rsidRPr="00DC3EB0">
        <w:rPr>
          <w:rFonts w:ascii="Arial" w:hAnsi="Arial" w:cs="Arial"/>
          <w:sz w:val="24"/>
          <w:szCs w:val="24"/>
        </w:rPr>
        <w:t>The approach taken has been influenced and led by ‘One Coventry’ values which focus on working together with Partners to improve the City and people’s lives</w:t>
      </w:r>
      <w:r w:rsidR="0058CCDA" w:rsidRPr="57D7375D">
        <w:rPr>
          <w:rFonts w:ascii="Arial" w:hAnsi="Arial" w:cs="Arial"/>
          <w:sz w:val="24"/>
          <w:szCs w:val="24"/>
        </w:rPr>
        <w:t>. This is achieved</w:t>
      </w:r>
      <w:r w:rsidRPr="00DC3EB0">
        <w:rPr>
          <w:rFonts w:ascii="Arial" w:hAnsi="Arial" w:cs="Arial"/>
          <w:sz w:val="24"/>
          <w:szCs w:val="24"/>
        </w:rPr>
        <w:t xml:space="preserve"> by being open, fair and transparent, involving the right people, embracing new ways of working to continuously improve the services we offer, engaging with our residents and empowering our employees to enable them to do the right thing</w:t>
      </w:r>
      <w:r w:rsidR="13085DE4" w:rsidRPr="57D7375D">
        <w:rPr>
          <w:rFonts w:ascii="Arial" w:hAnsi="Arial" w:cs="Arial"/>
          <w:sz w:val="24"/>
          <w:szCs w:val="24"/>
        </w:rPr>
        <w:t>. This is enabled by the principle of</w:t>
      </w:r>
      <w:r w:rsidRPr="00DC3EB0">
        <w:rPr>
          <w:rFonts w:ascii="Arial" w:hAnsi="Arial" w:cs="Arial"/>
          <w:sz w:val="24"/>
          <w:szCs w:val="24"/>
        </w:rPr>
        <w:t xml:space="preserve"> putting diversity and inclusion at the heart of all we do.</w:t>
      </w:r>
    </w:p>
    <w:p w14:paraId="0392A681" w14:textId="77777777" w:rsidR="006745CC" w:rsidRDefault="006745CC" w:rsidP="001C76A3">
      <w:pPr>
        <w:pStyle w:val="ListParagraph"/>
        <w:ind w:left="426" w:hanging="426"/>
        <w:rPr>
          <w:rFonts w:ascii="Arial" w:hAnsi="Arial" w:cs="Arial"/>
          <w:sz w:val="24"/>
          <w:szCs w:val="24"/>
        </w:rPr>
      </w:pPr>
    </w:p>
    <w:p w14:paraId="0C12AB90" w14:textId="60F66E1D" w:rsidR="452147AA" w:rsidRPr="006745CC" w:rsidRDefault="6F619A1A" w:rsidP="001C76A3">
      <w:pPr>
        <w:pStyle w:val="ListParagraph"/>
        <w:numPr>
          <w:ilvl w:val="0"/>
          <w:numId w:val="1"/>
        </w:numPr>
        <w:ind w:left="426" w:hanging="426"/>
        <w:rPr>
          <w:rFonts w:ascii="Arial" w:hAnsi="Arial" w:cs="Arial"/>
          <w:sz w:val="24"/>
          <w:szCs w:val="24"/>
        </w:rPr>
      </w:pPr>
      <w:r w:rsidRPr="14C2DFE1">
        <w:rPr>
          <w:rFonts w:ascii="Arial" w:eastAsia="Arial" w:hAnsi="Arial" w:cs="Arial"/>
          <w:sz w:val="24"/>
          <w:szCs w:val="24"/>
        </w:rPr>
        <w:t xml:space="preserve">Coventry City Council has facilitated a One Coventry response to the rising costs of living, </w:t>
      </w:r>
      <w:r w:rsidR="6CCB64B8" w:rsidRPr="14C2DFE1">
        <w:rPr>
          <w:rFonts w:ascii="Arial" w:eastAsia="Arial" w:hAnsi="Arial" w:cs="Arial"/>
          <w:sz w:val="24"/>
          <w:szCs w:val="24"/>
        </w:rPr>
        <w:t xml:space="preserve">led by Councillors and </w:t>
      </w:r>
      <w:r w:rsidRPr="14C2DFE1">
        <w:rPr>
          <w:rFonts w:ascii="Arial" w:eastAsia="Arial" w:hAnsi="Arial" w:cs="Arial"/>
          <w:sz w:val="24"/>
          <w:szCs w:val="24"/>
        </w:rPr>
        <w:t xml:space="preserve">in partnership with community, voluntary, statutory sector organisations and businesses. </w:t>
      </w:r>
      <w:r w:rsidR="00FF184D" w:rsidRPr="14C2DFE1">
        <w:rPr>
          <w:rFonts w:ascii="Arial" w:eastAsia="Arial" w:hAnsi="Arial" w:cs="Arial"/>
          <w:sz w:val="24"/>
          <w:szCs w:val="24"/>
        </w:rPr>
        <w:t>In Coventry there are</w:t>
      </w:r>
      <w:r w:rsidRPr="14C2DFE1">
        <w:rPr>
          <w:rFonts w:ascii="Arial" w:eastAsia="Arial" w:hAnsi="Arial" w:cs="Arial"/>
          <w:sz w:val="24"/>
          <w:szCs w:val="24"/>
        </w:rPr>
        <w:t xml:space="preserve"> strong foundations in place, created through our partnership and community work, that </w:t>
      </w:r>
      <w:r w:rsidR="00FF184D" w:rsidRPr="14C2DFE1">
        <w:rPr>
          <w:rFonts w:ascii="Arial" w:eastAsia="Arial" w:hAnsi="Arial" w:cs="Arial"/>
          <w:sz w:val="24"/>
          <w:szCs w:val="24"/>
        </w:rPr>
        <w:t>has been</w:t>
      </w:r>
      <w:r w:rsidRPr="14C2DFE1">
        <w:rPr>
          <w:rFonts w:ascii="Arial" w:eastAsia="Arial" w:hAnsi="Arial" w:cs="Arial"/>
          <w:sz w:val="24"/>
          <w:szCs w:val="24"/>
        </w:rPr>
        <w:t xml:space="preserve"> built upon to enable a comprehensive and impactful response</w:t>
      </w:r>
      <w:r w:rsidR="005D749C" w:rsidRPr="14C2DFE1">
        <w:rPr>
          <w:rFonts w:ascii="Arial" w:eastAsia="Arial" w:hAnsi="Arial" w:cs="Arial"/>
          <w:sz w:val="24"/>
          <w:szCs w:val="24"/>
        </w:rPr>
        <w:t xml:space="preserve"> to the crisis</w:t>
      </w:r>
      <w:r w:rsidRPr="14C2DFE1">
        <w:rPr>
          <w:rFonts w:ascii="Arial" w:eastAsia="Arial" w:hAnsi="Arial" w:cs="Arial"/>
          <w:sz w:val="24"/>
          <w:szCs w:val="24"/>
        </w:rPr>
        <w:t>. By targeting existing resources and engagement at the most vulnerable groups in our communities it is possible to support those with the greatest need.</w:t>
      </w:r>
    </w:p>
    <w:p w14:paraId="06CECE9B" w14:textId="77777777" w:rsidR="006745CC" w:rsidRDefault="006745CC" w:rsidP="001C76A3">
      <w:pPr>
        <w:pStyle w:val="ListParagraph"/>
        <w:ind w:left="426" w:hanging="426"/>
        <w:rPr>
          <w:rFonts w:ascii="Arial" w:hAnsi="Arial" w:cs="Arial"/>
          <w:sz w:val="24"/>
          <w:szCs w:val="24"/>
        </w:rPr>
      </w:pPr>
    </w:p>
    <w:p w14:paraId="225B0EB0" w14:textId="77777777" w:rsidR="006745CC" w:rsidRPr="006745CC" w:rsidRDefault="006745CC" w:rsidP="001C76A3">
      <w:pPr>
        <w:pStyle w:val="ListParagraph"/>
        <w:numPr>
          <w:ilvl w:val="0"/>
          <w:numId w:val="1"/>
        </w:numPr>
        <w:ind w:left="426" w:hanging="426"/>
        <w:rPr>
          <w:rFonts w:ascii="Arial" w:hAnsi="Arial" w:cs="Arial"/>
          <w:sz w:val="24"/>
          <w:szCs w:val="24"/>
        </w:rPr>
      </w:pPr>
      <w:r w:rsidRPr="006745CC">
        <w:rPr>
          <w:rFonts w:ascii="Arial" w:hAnsi="Arial" w:cs="Arial"/>
          <w:sz w:val="24"/>
          <w:szCs w:val="24"/>
        </w:rPr>
        <w:t xml:space="preserve">Coventry’s partnership response has included the creation of an online single point of access hub for all cost of living and wellbeing related information (https://www.coventry.gov.uk/cost-living-wellbeing-support). This contains information about financial support with energy and housing costs, support with food, fuel and other essential items, support to households at financial risk, and information and advice on benefits, debt and housing matters. </w:t>
      </w:r>
    </w:p>
    <w:p w14:paraId="3DA70432" w14:textId="77777777" w:rsidR="006745CC" w:rsidRPr="00DA08D9" w:rsidRDefault="006745CC" w:rsidP="006745CC">
      <w:pPr>
        <w:pStyle w:val="ListParagraph"/>
        <w:rPr>
          <w:rFonts w:ascii="Arial" w:hAnsi="Arial" w:cs="Arial"/>
          <w:sz w:val="24"/>
          <w:szCs w:val="24"/>
        </w:rPr>
      </w:pPr>
    </w:p>
    <w:p w14:paraId="0515511A" w14:textId="05791033" w:rsidR="00297CCA" w:rsidRDefault="00473D40" w:rsidP="00297CCA">
      <w:pPr>
        <w:rPr>
          <w:rFonts w:ascii="Arial" w:hAnsi="Arial" w:cs="Arial"/>
          <w:b/>
          <w:bCs/>
          <w:sz w:val="24"/>
          <w:szCs w:val="24"/>
        </w:rPr>
      </w:pPr>
      <w:r>
        <w:rPr>
          <w:rFonts w:ascii="Arial" w:hAnsi="Arial" w:cs="Arial"/>
          <w:b/>
          <w:bCs/>
          <w:sz w:val="24"/>
          <w:szCs w:val="24"/>
        </w:rPr>
        <w:t>Coventry’s demographics</w:t>
      </w:r>
    </w:p>
    <w:p w14:paraId="250CC8C5" w14:textId="77777777" w:rsidR="001C76A3" w:rsidRDefault="0099309E" w:rsidP="009F6C4D">
      <w:pPr>
        <w:pStyle w:val="ListParagraph"/>
        <w:numPr>
          <w:ilvl w:val="0"/>
          <w:numId w:val="1"/>
        </w:numPr>
        <w:ind w:left="426" w:hanging="426"/>
        <w:rPr>
          <w:rFonts w:ascii="Arial" w:hAnsi="Arial" w:cs="Arial"/>
          <w:sz w:val="24"/>
          <w:szCs w:val="24"/>
        </w:rPr>
      </w:pPr>
      <w:r w:rsidRPr="14C2DFE1">
        <w:rPr>
          <w:rFonts w:ascii="Arial" w:hAnsi="Arial" w:cs="Arial"/>
          <w:sz w:val="24"/>
          <w:szCs w:val="24"/>
        </w:rPr>
        <w:t>Within the LGBCE’s guidance it is recommended to examine “demographic pressures” upon the local authority. Examples included were “distinctive age profiles</w:t>
      </w:r>
      <w:r w:rsidR="009A757E" w:rsidRPr="14C2DFE1">
        <w:rPr>
          <w:rFonts w:ascii="Arial" w:hAnsi="Arial" w:cs="Arial"/>
          <w:sz w:val="24"/>
          <w:szCs w:val="24"/>
        </w:rPr>
        <w:t>, migrant or transient populations”, or whether large growth in the population is anticipated</w:t>
      </w:r>
      <w:r w:rsidR="00307BB1" w:rsidRPr="14C2DFE1">
        <w:rPr>
          <w:rFonts w:ascii="Arial" w:hAnsi="Arial" w:cs="Arial"/>
          <w:sz w:val="24"/>
          <w:szCs w:val="24"/>
        </w:rPr>
        <w:t>. Therefore, this section details recent and projected demographic trends.</w:t>
      </w:r>
      <w:r>
        <w:br/>
      </w:r>
    </w:p>
    <w:p w14:paraId="2CE0D69B" w14:textId="67E23B06" w:rsidR="00307BB1" w:rsidRPr="001C76A3" w:rsidRDefault="007C0FB3" w:rsidP="14C2DFE1">
      <w:pPr>
        <w:pStyle w:val="ListParagraph"/>
        <w:numPr>
          <w:ilvl w:val="0"/>
          <w:numId w:val="1"/>
        </w:numPr>
        <w:ind w:left="426" w:hanging="426"/>
        <w:rPr>
          <w:rFonts w:ascii="Arial" w:hAnsi="Arial" w:cs="Arial"/>
          <w:sz w:val="24"/>
          <w:szCs w:val="24"/>
          <w:highlight w:val="yellow"/>
        </w:rPr>
      </w:pPr>
      <w:r w:rsidRPr="14C2DFE1">
        <w:rPr>
          <w:rFonts w:ascii="Arial" w:hAnsi="Arial" w:cs="Arial"/>
          <w:sz w:val="24"/>
          <w:szCs w:val="24"/>
        </w:rPr>
        <w:t>T</w:t>
      </w:r>
      <w:r w:rsidR="00307BB1" w:rsidRPr="14C2DFE1">
        <w:rPr>
          <w:rFonts w:ascii="Arial" w:hAnsi="Arial" w:cs="Arial"/>
          <w:sz w:val="24"/>
          <w:szCs w:val="24"/>
        </w:rPr>
        <w:t>he last boundary review undertaken by the LGBCE in Coventry was in 2003</w:t>
      </w:r>
      <w:r w:rsidR="006E4321" w:rsidRPr="14C2DFE1">
        <w:rPr>
          <w:rFonts w:ascii="Arial" w:hAnsi="Arial" w:cs="Arial"/>
          <w:sz w:val="24"/>
          <w:szCs w:val="24"/>
        </w:rPr>
        <w:t>. According to the Office for Nation</w:t>
      </w:r>
      <w:r w:rsidR="00E764ED" w:rsidRPr="14C2DFE1">
        <w:rPr>
          <w:rFonts w:ascii="Arial" w:hAnsi="Arial" w:cs="Arial"/>
          <w:sz w:val="24"/>
          <w:szCs w:val="24"/>
        </w:rPr>
        <w:t>al</w:t>
      </w:r>
      <w:r w:rsidR="006E4321" w:rsidRPr="14C2DFE1">
        <w:rPr>
          <w:rFonts w:ascii="Arial" w:hAnsi="Arial" w:cs="Arial"/>
          <w:sz w:val="24"/>
          <w:szCs w:val="24"/>
        </w:rPr>
        <w:t xml:space="preserve"> Statistics</w:t>
      </w:r>
      <w:r w:rsidR="00E764ED" w:rsidRPr="14C2DFE1">
        <w:rPr>
          <w:rFonts w:ascii="Arial" w:hAnsi="Arial" w:cs="Arial"/>
          <w:sz w:val="24"/>
          <w:szCs w:val="24"/>
        </w:rPr>
        <w:t xml:space="preserve">’ </w:t>
      </w:r>
      <w:r w:rsidR="551FB8C1" w:rsidRPr="14C2DFE1">
        <w:rPr>
          <w:rFonts w:ascii="Arial" w:hAnsi="Arial" w:cs="Arial"/>
          <w:sz w:val="24"/>
          <w:szCs w:val="24"/>
        </w:rPr>
        <w:t>2021</w:t>
      </w:r>
      <w:r w:rsidR="00E764ED" w:rsidRPr="14C2DFE1">
        <w:rPr>
          <w:rFonts w:ascii="Arial" w:hAnsi="Arial" w:cs="Arial"/>
          <w:sz w:val="24"/>
          <w:szCs w:val="24"/>
        </w:rPr>
        <w:t xml:space="preserve"> </w:t>
      </w:r>
      <w:r w:rsidR="4D671DAC" w:rsidRPr="14C2DFE1">
        <w:rPr>
          <w:rFonts w:ascii="Arial" w:hAnsi="Arial" w:cs="Arial"/>
          <w:sz w:val="24"/>
          <w:szCs w:val="24"/>
        </w:rPr>
        <w:t>mid year estimates</w:t>
      </w:r>
      <w:r w:rsidR="00E764ED" w:rsidRPr="14C2DFE1">
        <w:rPr>
          <w:rFonts w:ascii="Arial" w:hAnsi="Arial" w:cs="Arial"/>
          <w:sz w:val="24"/>
          <w:szCs w:val="24"/>
        </w:rPr>
        <w:t>, between</w:t>
      </w:r>
      <w:r w:rsidR="00272BA8" w:rsidRPr="14C2DFE1">
        <w:rPr>
          <w:rFonts w:ascii="Arial" w:hAnsi="Arial" w:cs="Arial"/>
          <w:sz w:val="24"/>
          <w:szCs w:val="24"/>
        </w:rPr>
        <w:t xml:space="preserve"> 2003 and </w:t>
      </w:r>
      <w:r w:rsidR="00F651F3" w:rsidRPr="14C2DFE1">
        <w:rPr>
          <w:rFonts w:ascii="Arial" w:hAnsi="Arial" w:cs="Arial"/>
          <w:b/>
          <w:bCs/>
          <w:sz w:val="24"/>
          <w:szCs w:val="24"/>
        </w:rPr>
        <w:t>202</w:t>
      </w:r>
      <w:r w:rsidR="686971BF" w:rsidRPr="14C2DFE1">
        <w:rPr>
          <w:rFonts w:ascii="Arial" w:hAnsi="Arial" w:cs="Arial"/>
          <w:b/>
          <w:bCs/>
          <w:sz w:val="24"/>
          <w:szCs w:val="24"/>
        </w:rPr>
        <w:t>1</w:t>
      </w:r>
      <w:r w:rsidR="00272BA8" w:rsidRPr="14C2DFE1">
        <w:rPr>
          <w:rFonts w:ascii="Arial" w:hAnsi="Arial" w:cs="Arial"/>
          <w:b/>
          <w:bCs/>
          <w:sz w:val="24"/>
          <w:szCs w:val="24"/>
        </w:rPr>
        <w:t xml:space="preserve"> </w:t>
      </w:r>
      <w:r w:rsidR="00272BA8" w:rsidRPr="14C2DFE1">
        <w:rPr>
          <w:rFonts w:ascii="Arial" w:hAnsi="Arial" w:cs="Arial"/>
          <w:sz w:val="24"/>
          <w:szCs w:val="24"/>
        </w:rPr>
        <w:t>(</w:t>
      </w:r>
      <w:r w:rsidR="001B3F1B" w:rsidRPr="14C2DFE1">
        <w:rPr>
          <w:rFonts w:ascii="Arial" w:hAnsi="Arial" w:cs="Arial"/>
          <w:sz w:val="24"/>
          <w:szCs w:val="24"/>
        </w:rPr>
        <w:t xml:space="preserve">the latest year available), the number of people living in the City increased from </w:t>
      </w:r>
      <w:r w:rsidR="001D6C45" w:rsidRPr="14C2DFE1">
        <w:rPr>
          <w:rFonts w:ascii="Arial" w:hAnsi="Arial" w:cs="Arial"/>
          <w:b/>
          <w:bCs/>
          <w:sz w:val="24"/>
          <w:szCs w:val="24"/>
        </w:rPr>
        <w:t>30</w:t>
      </w:r>
      <w:r w:rsidR="6CB07A27" w:rsidRPr="14C2DFE1">
        <w:rPr>
          <w:rFonts w:ascii="Arial" w:hAnsi="Arial" w:cs="Arial"/>
          <w:b/>
          <w:bCs/>
          <w:sz w:val="24"/>
          <w:szCs w:val="24"/>
        </w:rPr>
        <w:t>0</w:t>
      </w:r>
      <w:r w:rsidR="001D6C45" w:rsidRPr="14C2DFE1">
        <w:rPr>
          <w:rFonts w:ascii="Arial" w:hAnsi="Arial" w:cs="Arial"/>
          <w:b/>
          <w:bCs/>
          <w:sz w:val="24"/>
          <w:szCs w:val="24"/>
        </w:rPr>
        <w:t>K</w:t>
      </w:r>
      <w:r w:rsidR="001B3F1B" w:rsidRPr="14C2DFE1">
        <w:rPr>
          <w:rFonts w:ascii="Arial" w:hAnsi="Arial" w:cs="Arial"/>
          <w:sz w:val="24"/>
          <w:szCs w:val="24"/>
        </w:rPr>
        <w:t xml:space="preserve"> to</w:t>
      </w:r>
      <w:r w:rsidR="001B3F1B" w:rsidRPr="14C2DFE1">
        <w:rPr>
          <w:rFonts w:ascii="Arial" w:hAnsi="Arial" w:cs="Arial"/>
          <w:b/>
          <w:bCs/>
          <w:sz w:val="24"/>
          <w:szCs w:val="24"/>
        </w:rPr>
        <w:t xml:space="preserve"> </w:t>
      </w:r>
      <w:r w:rsidR="00F609A2" w:rsidRPr="14C2DFE1">
        <w:rPr>
          <w:rFonts w:ascii="Arial" w:hAnsi="Arial" w:cs="Arial"/>
          <w:b/>
          <w:bCs/>
          <w:sz w:val="24"/>
          <w:szCs w:val="24"/>
        </w:rPr>
        <w:t>3</w:t>
      </w:r>
      <w:r w:rsidR="1BE0360E" w:rsidRPr="14C2DFE1">
        <w:rPr>
          <w:rFonts w:ascii="Arial" w:hAnsi="Arial" w:cs="Arial"/>
          <w:b/>
          <w:bCs/>
          <w:sz w:val="24"/>
          <w:szCs w:val="24"/>
        </w:rPr>
        <w:t>43</w:t>
      </w:r>
      <w:r w:rsidR="00405E8C" w:rsidRPr="14C2DFE1">
        <w:rPr>
          <w:rFonts w:ascii="Arial" w:hAnsi="Arial" w:cs="Arial"/>
          <w:b/>
          <w:bCs/>
          <w:sz w:val="24"/>
          <w:szCs w:val="24"/>
        </w:rPr>
        <w:t>K</w:t>
      </w:r>
      <w:r w:rsidR="001B3F1B" w:rsidRPr="14C2DFE1">
        <w:rPr>
          <w:rFonts w:ascii="Arial" w:hAnsi="Arial" w:cs="Arial"/>
          <w:b/>
          <w:bCs/>
          <w:sz w:val="24"/>
          <w:szCs w:val="24"/>
        </w:rPr>
        <w:t>;</w:t>
      </w:r>
      <w:r w:rsidR="001B3F1B" w:rsidRPr="14C2DFE1">
        <w:rPr>
          <w:rFonts w:ascii="Arial" w:hAnsi="Arial" w:cs="Arial"/>
          <w:sz w:val="24"/>
          <w:szCs w:val="24"/>
        </w:rPr>
        <w:t xml:space="preserve"> a growth</w:t>
      </w:r>
      <w:r w:rsidR="00F73E31" w:rsidRPr="14C2DFE1">
        <w:rPr>
          <w:rFonts w:ascii="Arial" w:hAnsi="Arial" w:cs="Arial"/>
          <w:sz w:val="24"/>
          <w:szCs w:val="24"/>
        </w:rPr>
        <w:t xml:space="preserve"> of </w:t>
      </w:r>
      <w:r w:rsidR="77A77797" w:rsidRPr="14C2DFE1">
        <w:rPr>
          <w:rFonts w:ascii="Arial" w:hAnsi="Arial" w:cs="Arial"/>
          <w:b/>
          <w:bCs/>
          <w:sz w:val="24"/>
          <w:szCs w:val="24"/>
        </w:rPr>
        <w:t>14</w:t>
      </w:r>
      <w:r w:rsidR="00F73E31" w:rsidRPr="14C2DFE1">
        <w:rPr>
          <w:rFonts w:ascii="Arial" w:hAnsi="Arial" w:cs="Arial"/>
          <w:b/>
          <w:bCs/>
          <w:sz w:val="24"/>
          <w:szCs w:val="24"/>
        </w:rPr>
        <w:t>%</w:t>
      </w:r>
      <w:r w:rsidR="00F73E31" w:rsidRPr="14C2DFE1">
        <w:rPr>
          <w:rFonts w:ascii="Arial" w:hAnsi="Arial" w:cs="Arial"/>
          <w:sz w:val="24"/>
          <w:szCs w:val="24"/>
        </w:rPr>
        <w:t xml:space="preserve">. The population of adults aged 18+ </w:t>
      </w:r>
      <w:r w:rsidR="00A22F31" w:rsidRPr="14C2DFE1">
        <w:rPr>
          <w:rFonts w:ascii="Arial" w:hAnsi="Arial" w:cs="Arial"/>
          <w:sz w:val="24"/>
          <w:szCs w:val="24"/>
        </w:rPr>
        <w:t xml:space="preserve">in Coventry </w:t>
      </w:r>
      <w:r w:rsidR="00B63322" w:rsidRPr="14C2DFE1">
        <w:rPr>
          <w:rFonts w:ascii="Arial" w:hAnsi="Arial" w:cs="Arial"/>
          <w:sz w:val="24"/>
          <w:szCs w:val="24"/>
        </w:rPr>
        <w:t>(the base population from which the electorate is draw</w:t>
      </w:r>
      <w:r w:rsidR="00A64F22" w:rsidRPr="14C2DFE1">
        <w:rPr>
          <w:rFonts w:ascii="Arial" w:hAnsi="Arial" w:cs="Arial"/>
          <w:sz w:val="24"/>
          <w:szCs w:val="24"/>
        </w:rPr>
        <w:t xml:space="preserve">n) increased from </w:t>
      </w:r>
      <w:r w:rsidR="00DB0752" w:rsidRPr="14C2DFE1">
        <w:rPr>
          <w:rFonts w:ascii="Arial" w:hAnsi="Arial" w:cs="Arial"/>
          <w:b/>
          <w:bCs/>
          <w:sz w:val="24"/>
          <w:szCs w:val="24"/>
        </w:rPr>
        <w:t>23</w:t>
      </w:r>
      <w:r w:rsidR="0610622A" w:rsidRPr="14C2DFE1">
        <w:rPr>
          <w:rFonts w:ascii="Arial" w:hAnsi="Arial" w:cs="Arial"/>
          <w:b/>
          <w:bCs/>
          <w:sz w:val="24"/>
          <w:szCs w:val="24"/>
        </w:rPr>
        <w:t>2</w:t>
      </w:r>
      <w:r w:rsidR="00DB0752" w:rsidRPr="14C2DFE1">
        <w:rPr>
          <w:rFonts w:ascii="Arial" w:hAnsi="Arial" w:cs="Arial"/>
          <w:b/>
          <w:bCs/>
          <w:sz w:val="24"/>
          <w:szCs w:val="24"/>
        </w:rPr>
        <w:t>K</w:t>
      </w:r>
      <w:r w:rsidR="00EA2C7C" w:rsidRPr="14C2DFE1">
        <w:rPr>
          <w:rFonts w:ascii="Arial" w:hAnsi="Arial" w:cs="Arial"/>
          <w:b/>
          <w:bCs/>
          <w:sz w:val="24"/>
          <w:szCs w:val="24"/>
        </w:rPr>
        <w:t xml:space="preserve"> </w:t>
      </w:r>
      <w:r w:rsidR="00EA2C7C" w:rsidRPr="14C2DFE1">
        <w:rPr>
          <w:rFonts w:ascii="Arial" w:hAnsi="Arial" w:cs="Arial"/>
          <w:sz w:val="24"/>
          <w:szCs w:val="24"/>
        </w:rPr>
        <w:t>to</w:t>
      </w:r>
      <w:r w:rsidR="00E84770" w:rsidRPr="14C2DFE1">
        <w:rPr>
          <w:rFonts w:ascii="Arial" w:hAnsi="Arial" w:cs="Arial"/>
          <w:sz w:val="24"/>
          <w:szCs w:val="24"/>
        </w:rPr>
        <w:t xml:space="preserve"> </w:t>
      </w:r>
      <w:r w:rsidR="003B2F17" w:rsidRPr="14C2DFE1">
        <w:rPr>
          <w:rFonts w:ascii="Arial" w:hAnsi="Arial" w:cs="Arial"/>
          <w:b/>
          <w:bCs/>
          <w:sz w:val="24"/>
          <w:szCs w:val="24"/>
        </w:rPr>
        <w:t>2</w:t>
      </w:r>
      <w:r w:rsidR="135E5F51" w:rsidRPr="14C2DFE1">
        <w:rPr>
          <w:rFonts w:ascii="Arial" w:hAnsi="Arial" w:cs="Arial"/>
          <w:b/>
          <w:bCs/>
          <w:sz w:val="24"/>
          <w:szCs w:val="24"/>
        </w:rPr>
        <w:t>66</w:t>
      </w:r>
      <w:r w:rsidR="003B2F17" w:rsidRPr="14C2DFE1">
        <w:rPr>
          <w:rFonts w:ascii="Arial" w:hAnsi="Arial" w:cs="Arial"/>
          <w:b/>
          <w:bCs/>
          <w:sz w:val="24"/>
          <w:szCs w:val="24"/>
        </w:rPr>
        <w:t>K</w:t>
      </w:r>
      <w:r w:rsidR="00E84770" w:rsidRPr="14C2DFE1">
        <w:rPr>
          <w:rFonts w:ascii="Arial" w:hAnsi="Arial" w:cs="Arial"/>
          <w:b/>
          <w:bCs/>
          <w:sz w:val="24"/>
          <w:szCs w:val="24"/>
        </w:rPr>
        <w:t xml:space="preserve"> </w:t>
      </w:r>
      <w:r w:rsidR="00E84770" w:rsidRPr="14C2DFE1">
        <w:rPr>
          <w:rFonts w:ascii="Arial" w:hAnsi="Arial" w:cs="Arial"/>
          <w:sz w:val="24"/>
          <w:szCs w:val="24"/>
        </w:rPr>
        <w:t>in 202</w:t>
      </w:r>
      <w:r w:rsidR="638262F4" w:rsidRPr="14C2DFE1">
        <w:rPr>
          <w:rFonts w:ascii="Arial" w:hAnsi="Arial" w:cs="Arial"/>
          <w:sz w:val="24"/>
          <w:szCs w:val="24"/>
        </w:rPr>
        <w:t>1</w:t>
      </w:r>
      <w:r w:rsidR="00E84770" w:rsidRPr="14C2DFE1">
        <w:rPr>
          <w:rFonts w:ascii="Arial" w:hAnsi="Arial" w:cs="Arial"/>
          <w:sz w:val="24"/>
          <w:szCs w:val="24"/>
        </w:rPr>
        <w:t xml:space="preserve">, a growth of </w:t>
      </w:r>
      <w:r w:rsidR="59B613A5" w:rsidRPr="14C2DFE1">
        <w:rPr>
          <w:rFonts w:ascii="Arial" w:hAnsi="Arial" w:cs="Arial"/>
          <w:b/>
          <w:bCs/>
          <w:sz w:val="24"/>
          <w:szCs w:val="24"/>
        </w:rPr>
        <w:t>15</w:t>
      </w:r>
      <w:r w:rsidR="00E84770" w:rsidRPr="14C2DFE1">
        <w:rPr>
          <w:rFonts w:ascii="Arial" w:hAnsi="Arial" w:cs="Arial"/>
          <w:b/>
          <w:bCs/>
          <w:sz w:val="24"/>
          <w:szCs w:val="24"/>
        </w:rPr>
        <w:t>%</w:t>
      </w:r>
      <w:r w:rsidR="00E84770" w:rsidRPr="14C2DFE1">
        <w:rPr>
          <w:rFonts w:ascii="Arial" w:hAnsi="Arial" w:cs="Arial"/>
          <w:sz w:val="24"/>
          <w:szCs w:val="24"/>
        </w:rPr>
        <w:t>.</w:t>
      </w:r>
      <w:r>
        <w:br/>
      </w:r>
    </w:p>
    <w:p w14:paraId="09328C12" w14:textId="4C1D8E02" w:rsidR="007C0FB3" w:rsidRPr="009469E2" w:rsidRDefault="008447DB" w:rsidP="001C76A3">
      <w:pPr>
        <w:pStyle w:val="ListParagraph"/>
        <w:numPr>
          <w:ilvl w:val="0"/>
          <w:numId w:val="1"/>
        </w:numPr>
        <w:ind w:left="426" w:hanging="426"/>
        <w:rPr>
          <w:rFonts w:ascii="Arial" w:hAnsi="Arial" w:cs="Arial"/>
          <w:sz w:val="24"/>
          <w:szCs w:val="24"/>
        </w:rPr>
      </w:pPr>
      <w:r w:rsidRPr="14C2DFE1">
        <w:rPr>
          <w:rFonts w:ascii="Arial" w:hAnsi="Arial" w:cs="Arial"/>
          <w:sz w:val="24"/>
          <w:szCs w:val="24"/>
        </w:rPr>
        <w:t xml:space="preserve">The </w:t>
      </w:r>
      <w:r w:rsidR="007C0FB3" w:rsidRPr="14C2DFE1">
        <w:rPr>
          <w:rFonts w:ascii="Arial" w:hAnsi="Arial" w:cs="Arial"/>
          <w:sz w:val="24"/>
          <w:szCs w:val="24"/>
        </w:rPr>
        <w:t xml:space="preserve">LGBCE uses the concept of registered electorate variance from the Coventry average per ward and will intervene by requesting a review and five and ten year forecast if over 30% of all wards have an electorate of +/- 10% from </w:t>
      </w:r>
      <w:r w:rsidR="007C0FB3" w:rsidRPr="14C2DFE1">
        <w:rPr>
          <w:rFonts w:ascii="Arial" w:hAnsi="Arial" w:cs="Arial"/>
          <w:sz w:val="24"/>
          <w:szCs w:val="24"/>
        </w:rPr>
        <w:lastRenderedPageBreak/>
        <w:t xml:space="preserve">the average electorate for the authority. However, within the population of adults aged 18+, not all adults will be registered to vote. This is important because the LGBCE uses the number of electors per ward (people registered to vote) to determine “electoral fairness”. </w:t>
      </w:r>
      <w:r>
        <w:br/>
      </w:r>
    </w:p>
    <w:p w14:paraId="73345558" w14:textId="3D436C77" w:rsidR="007C0FB3" w:rsidRPr="00FC3414" w:rsidRDefault="007C0FB3" w:rsidP="001C76A3">
      <w:pPr>
        <w:pStyle w:val="ListParagraph"/>
        <w:numPr>
          <w:ilvl w:val="0"/>
          <w:numId w:val="1"/>
        </w:numPr>
        <w:spacing w:after="0" w:line="240" w:lineRule="auto"/>
        <w:ind w:left="426" w:hanging="426"/>
        <w:rPr>
          <w:rFonts w:ascii="Arial" w:eastAsia="Times New Roman" w:hAnsi="Arial" w:cs="Arial"/>
          <w:iCs/>
          <w:sz w:val="24"/>
          <w:szCs w:val="24"/>
          <w:lang w:eastAsia="en-GB"/>
        </w:rPr>
      </w:pPr>
      <w:r w:rsidRPr="14C2DFE1">
        <w:rPr>
          <w:rFonts w:ascii="Arial" w:eastAsia="Times New Roman" w:hAnsi="Arial" w:cs="Arial"/>
          <w:color w:val="000000" w:themeColor="text1"/>
          <w:sz w:val="24"/>
          <w:szCs w:val="24"/>
          <w:lang w:eastAsia="en-GB"/>
        </w:rPr>
        <w:t xml:space="preserve">The </w:t>
      </w:r>
      <w:r w:rsidR="00D57AF9" w:rsidRPr="14C2DFE1">
        <w:rPr>
          <w:rFonts w:ascii="Arial" w:eastAsia="Times New Roman" w:hAnsi="Arial" w:cs="Arial"/>
          <w:color w:val="000000" w:themeColor="text1"/>
          <w:sz w:val="24"/>
          <w:szCs w:val="24"/>
          <w:lang w:eastAsia="en-GB"/>
        </w:rPr>
        <w:t>t</w:t>
      </w:r>
      <w:r w:rsidRPr="14C2DFE1">
        <w:rPr>
          <w:rFonts w:ascii="Arial" w:eastAsia="Times New Roman" w:hAnsi="Arial" w:cs="Arial"/>
          <w:color w:val="000000" w:themeColor="text1"/>
          <w:sz w:val="24"/>
          <w:szCs w:val="24"/>
          <w:lang w:eastAsia="en-GB"/>
        </w:rPr>
        <w:t>able</w:t>
      </w:r>
      <w:r w:rsidR="00D57AF9" w:rsidRPr="14C2DFE1">
        <w:rPr>
          <w:rFonts w:ascii="Arial" w:eastAsia="Times New Roman" w:hAnsi="Arial" w:cs="Arial"/>
          <w:color w:val="000000" w:themeColor="text1"/>
          <w:sz w:val="24"/>
          <w:szCs w:val="24"/>
          <w:lang w:eastAsia="en-GB"/>
        </w:rPr>
        <w:t xml:space="preserve"> 1</w:t>
      </w:r>
      <w:r w:rsidRPr="14C2DFE1">
        <w:rPr>
          <w:rFonts w:ascii="Arial" w:eastAsia="Times New Roman" w:hAnsi="Arial" w:cs="Arial"/>
          <w:color w:val="000000" w:themeColor="text1"/>
          <w:sz w:val="24"/>
          <w:szCs w:val="24"/>
          <w:lang w:eastAsia="en-GB"/>
        </w:rPr>
        <w:t xml:space="preserve"> below outlines the data sourced from the LGBCE which was used to determine the requirement for the review. Based on the December 2021 electoral register, Coventry had three wards (16%) with a +10% variance (Henley, Longford and Lower Stoke) and three wards (16%) with a -10% variance (St Michael’s, Wainbody and Whoberley). </w:t>
      </w:r>
    </w:p>
    <w:p w14:paraId="6BFC5D0F" w14:textId="77777777" w:rsidR="00557D56" w:rsidRDefault="00557D56" w:rsidP="00557D56">
      <w:pPr>
        <w:spacing w:after="0"/>
        <w:ind w:left="426"/>
        <w:rPr>
          <w:rFonts w:ascii="Arial" w:eastAsia="Times New Roman" w:hAnsi="Arial" w:cs="Arial"/>
          <w:iCs/>
          <w:color w:val="000000" w:themeColor="text1"/>
          <w:sz w:val="24"/>
          <w:szCs w:val="24"/>
          <w:lang w:eastAsia="en-GB"/>
        </w:rPr>
      </w:pPr>
    </w:p>
    <w:p w14:paraId="39BB03C2" w14:textId="7613ADB8" w:rsidR="007C0FB3" w:rsidRPr="00D57AF9" w:rsidRDefault="00D57AF9" w:rsidP="00D57AF9">
      <w:pPr>
        <w:ind w:left="426"/>
        <w:rPr>
          <w:rFonts w:ascii="Arial" w:eastAsia="Times New Roman" w:hAnsi="Arial" w:cs="Arial"/>
          <w:iCs/>
          <w:color w:val="000000" w:themeColor="text1"/>
          <w:sz w:val="24"/>
          <w:szCs w:val="24"/>
          <w:lang w:eastAsia="en-GB"/>
        </w:rPr>
      </w:pPr>
      <w:r>
        <w:rPr>
          <w:rFonts w:ascii="Arial" w:eastAsia="Times New Roman" w:hAnsi="Arial" w:cs="Arial"/>
          <w:iCs/>
          <w:color w:val="000000" w:themeColor="text1"/>
          <w:sz w:val="24"/>
          <w:szCs w:val="24"/>
          <w:lang w:eastAsia="en-GB"/>
        </w:rPr>
        <w:t>Table 1 – Voter ratios</w:t>
      </w:r>
      <w:r w:rsidR="00557D56">
        <w:rPr>
          <w:rFonts w:ascii="Arial" w:eastAsia="Times New Roman" w:hAnsi="Arial" w:cs="Arial"/>
          <w:iCs/>
          <w:color w:val="000000" w:themeColor="text1"/>
          <w:sz w:val="24"/>
          <w:szCs w:val="24"/>
          <w:lang w:eastAsia="en-GB"/>
        </w:rPr>
        <w:t xml:space="preserve"> in Coventry for 2021 (LGBCE sourced data)</w:t>
      </w:r>
    </w:p>
    <w:p w14:paraId="568C0DCE" w14:textId="77777777" w:rsidR="007C0FB3" w:rsidRDefault="007C0FB3" w:rsidP="007C0FB3">
      <w:pPr>
        <w:jc w:val="center"/>
      </w:pPr>
      <w:r w:rsidRPr="007F03F7">
        <w:rPr>
          <w:noProof/>
        </w:rPr>
        <w:drawing>
          <wp:inline distT="0" distB="0" distL="0" distR="0" wp14:anchorId="0526DD2B" wp14:editId="7A42004B">
            <wp:extent cx="4692650" cy="40480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02181" cy="4056310"/>
                    </a:xfrm>
                    <a:prstGeom prst="rect">
                      <a:avLst/>
                    </a:prstGeom>
                    <a:noFill/>
                    <a:ln>
                      <a:noFill/>
                    </a:ln>
                  </pic:spPr>
                </pic:pic>
              </a:graphicData>
            </a:graphic>
          </wp:inline>
        </w:drawing>
      </w:r>
    </w:p>
    <w:p w14:paraId="55FA79FE" w14:textId="39D1761D" w:rsidR="007C0FB3" w:rsidRDefault="007C0FB3" w:rsidP="007C0FB3">
      <w:pPr>
        <w:pStyle w:val="ListParagraph"/>
        <w:rPr>
          <w:rFonts w:ascii="Arial" w:hAnsi="Arial" w:cs="Arial"/>
        </w:rPr>
      </w:pPr>
      <w:r>
        <w:t>*</w:t>
      </w:r>
      <w:r w:rsidRPr="00FC3414">
        <w:rPr>
          <w:rFonts w:ascii="Arial" w:hAnsi="Arial" w:cs="Arial"/>
        </w:rPr>
        <w:t>Source LGBCE review documentation using December 2021 electoral register, where the variance calculation is using 12,</w:t>
      </w:r>
      <w:r w:rsidR="00EE0D40">
        <w:rPr>
          <w:rFonts w:ascii="Arial" w:hAnsi="Arial" w:cs="Arial"/>
        </w:rPr>
        <w:t>727</w:t>
      </w:r>
      <w:r w:rsidRPr="00FC3414">
        <w:rPr>
          <w:rFonts w:ascii="Arial" w:hAnsi="Arial" w:cs="Arial"/>
        </w:rPr>
        <w:t xml:space="preserve"> as the average number of electors per ward. </w:t>
      </w:r>
    </w:p>
    <w:p w14:paraId="1AC3F699" w14:textId="77777777" w:rsidR="000A5514" w:rsidRDefault="000A5514" w:rsidP="007C0FB3">
      <w:pPr>
        <w:pStyle w:val="ListParagraph"/>
        <w:rPr>
          <w:rFonts w:ascii="Arial" w:hAnsi="Arial" w:cs="Arial"/>
        </w:rPr>
      </w:pPr>
    </w:p>
    <w:p w14:paraId="0C640CF1" w14:textId="66A18EC9" w:rsidR="0027556E" w:rsidRPr="006F734E" w:rsidRDefault="00AF1F79" w:rsidP="000D4DA5">
      <w:pPr>
        <w:pStyle w:val="ListParagraph"/>
        <w:numPr>
          <w:ilvl w:val="0"/>
          <w:numId w:val="1"/>
        </w:numPr>
        <w:ind w:left="426" w:hanging="426"/>
        <w:rPr>
          <w:rFonts w:ascii="Arial" w:hAnsi="Arial" w:cs="Arial"/>
          <w:b/>
          <w:sz w:val="24"/>
          <w:szCs w:val="24"/>
        </w:rPr>
      </w:pPr>
      <w:r w:rsidRPr="14C2DFE1">
        <w:rPr>
          <w:rFonts w:ascii="Arial" w:hAnsi="Arial" w:cs="Arial"/>
          <w:sz w:val="24"/>
          <w:szCs w:val="24"/>
        </w:rPr>
        <w:t>For the LGBCE review, to ascertain the population size into the future</w:t>
      </w:r>
      <w:r w:rsidR="005F0FCB" w:rsidRPr="14C2DFE1">
        <w:rPr>
          <w:rFonts w:ascii="Arial" w:hAnsi="Arial" w:cs="Arial"/>
          <w:sz w:val="24"/>
          <w:szCs w:val="24"/>
        </w:rPr>
        <w:t xml:space="preserve">, the starting point is </w:t>
      </w:r>
      <w:r w:rsidR="006A31B0" w:rsidRPr="14C2DFE1">
        <w:rPr>
          <w:rFonts w:ascii="Arial" w:hAnsi="Arial" w:cs="Arial"/>
          <w:sz w:val="24"/>
          <w:szCs w:val="24"/>
        </w:rPr>
        <w:t xml:space="preserve">the </w:t>
      </w:r>
      <w:r w:rsidR="005F0FCB" w:rsidRPr="14C2DFE1">
        <w:rPr>
          <w:rFonts w:ascii="Arial" w:hAnsi="Arial" w:cs="Arial"/>
          <w:sz w:val="24"/>
          <w:szCs w:val="24"/>
        </w:rPr>
        <w:t xml:space="preserve">expected </w:t>
      </w:r>
      <w:r w:rsidR="00D05BB7" w:rsidRPr="14C2DFE1">
        <w:rPr>
          <w:rFonts w:ascii="Arial" w:hAnsi="Arial" w:cs="Arial"/>
          <w:sz w:val="24"/>
          <w:szCs w:val="24"/>
        </w:rPr>
        <w:t>adult population drawn from the Office for National Statistics’</w:t>
      </w:r>
      <w:r w:rsidR="0001272D" w:rsidRPr="14C2DFE1">
        <w:rPr>
          <w:rFonts w:ascii="Arial" w:hAnsi="Arial" w:cs="Arial"/>
          <w:sz w:val="24"/>
          <w:szCs w:val="24"/>
        </w:rPr>
        <w:t xml:space="preserve"> ‘Sub</w:t>
      </w:r>
      <w:r w:rsidR="00701EED" w:rsidRPr="14C2DFE1">
        <w:rPr>
          <w:rFonts w:ascii="Arial" w:hAnsi="Arial" w:cs="Arial"/>
          <w:sz w:val="24"/>
          <w:szCs w:val="24"/>
        </w:rPr>
        <w:t>-National Population Projections’ (SNPP)</w:t>
      </w:r>
      <w:r w:rsidR="00BA66AA" w:rsidRPr="14C2DFE1">
        <w:rPr>
          <w:rFonts w:ascii="Arial" w:hAnsi="Arial" w:cs="Arial"/>
          <w:sz w:val="24"/>
          <w:szCs w:val="24"/>
        </w:rPr>
        <w:t>. The most recent SNPP (</w:t>
      </w:r>
      <w:r w:rsidR="0022433B" w:rsidRPr="14C2DFE1">
        <w:rPr>
          <w:rFonts w:ascii="Arial" w:hAnsi="Arial" w:cs="Arial"/>
          <w:b/>
          <w:bCs/>
          <w:sz w:val="24"/>
          <w:szCs w:val="24"/>
        </w:rPr>
        <w:t>2018 - based</w:t>
      </w:r>
      <w:r w:rsidR="008D6E04" w:rsidRPr="14C2DFE1">
        <w:rPr>
          <w:rFonts w:ascii="Arial" w:hAnsi="Arial" w:cs="Arial"/>
          <w:b/>
          <w:bCs/>
          <w:sz w:val="24"/>
          <w:szCs w:val="24"/>
        </w:rPr>
        <w:t>)</w:t>
      </w:r>
      <w:r w:rsidR="00AD368F" w:rsidRPr="14C2DFE1">
        <w:rPr>
          <w:rFonts w:ascii="Arial" w:hAnsi="Arial" w:cs="Arial"/>
          <w:sz w:val="24"/>
          <w:szCs w:val="24"/>
        </w:rPr>
        <w:t xml:space="preserve"> projects the City’s population from </w:t>
      </w:r>
      <w:r w:rsidR="009757C6" w:rsidRPr="14C2DFE1">
        <w:rPr>
          <w:rFonts w:ascii="Arial" w:hAnsi="Arial" w:cs="Arial"/>
          <w:sz w:val="24"/>
          <w:szCs w:val="24"/>
        </w:rPr>
        <w:t>20</w:t>
      </w:r>
      <w:r w:rsidR="00120D7F" w:rsidRPr="14C2DFE1">
        <w:rPr>
          <w:rFonts w:ascii="Arial" w:hAnsi="Arial" w:cs="Arial"/>
          <w:sz w:val="24"/>
          <w:szCs w:val="24"/>
        </w:rPr>
        <w:t>18</w:t>
      </w:r>
      <w:r w:rsidR="000D097B" w:rsidRPr="14C2DFE1">
        <w:rPr>
          <w:rFonts w:ascii="Arial" w:hAnsi="Arial" w:cs="Arial"/>
          <w:sz w:val="24"/>
          <w:szCs w:val="24"/>
        </w:rPr>
        <w:t xml:space="preserve"> until</w:t>
      </w:r>
      <w:r w:rsidR="003F5418" w:rsidRPr="14C2DFE1">
        <w:rPr>
          <w:rFonts w:ascii="Arial" w:hAnsi="Arial" w:cs="Arial"/>
          <w:sz w:val="24"/>
          <w:szCs w:val="24"/>
        </w:rPr>
        <w:t xml:space="preserve"> </w:t>
      </w:r>
      <w:r w:rsidR="00601A3F" w:rsidRPr="14C2DFE1">
        <w:rPr>
          <w:rFonts w:ascii="Arial" w:hAnsi="Arial" w:cs="Arial"/>
          <w:b/>
          <w:bCs/>
          <w:sz w:val="24"/>
          <w:szCs w:val="24"/>
        </w:rPr>
        <w:t>2043</w:t>
      </w:r>
      <w:r w:rsidR="00601A3F" w:rsidRPr="14C2DFE1">
        <w:rPr>
          <w:rFonts w:ascii="Arial" w:hAnsi="Arial" w:cs="Arial"/>
          <w:sz w:val="24"/>
          <w:szCs w:val="24"/>
        </w:rPr>
        <w:t>.</w:t>
      </w:r>
    </w:p>
    <w:p w14:paraId="3F43C6A9" w14:textId="77777777" w:rsidR="006F734E" w:rsidRPr="00063255" w:rsidRDefault="006F734E" w:rsidP="000D4DA5">
      <w:pPr>
        <w:pStyle w:val="ListParagraph"/>
        <w:ind w:left="426" w:hanging="426"/>
        <w:rPr>
          <w:rFonts w:ascii="Arial" w:hAnsi="Arial" w:cs="Arial"/>
          <w:b/>
          <w:sz w:val="24"/>
          <w:szCs w:val="24"/>
        </w:rPr>
      </w:pPr>
    </w:p>
    <w:p w14:paraId="29A52B34" w14:textId="38B78E6F" w:rsidR="00063255" w:rsidRDefault="00202F61" w:rsidP="000D4DA5">
      <w:pPr>
        <w:pStyle w:val="ListParagraph"/>
        <w:numPr>
          <w:ilvl w:val="0"/>
          <w:numId w:val="1"/>
        </w:numPr>
        <w:ind w:left="426" w:hanging="426"/>
        <w:rPr>
          <w:rFonts w:ascii="Arial" w:hAnsi="Arial" w:cs="Arial"/>
          <w:sz w:val="24"/>
          <w:szCs w:val="24"/>
        </w:rPr>
      </w:pPr>
      <w:r w:rsidRPr="0779F3B6">
        <w:rPr>
          <w:rFonts w:ascii="Arial" w:hAnsi="Arial" w:cs="Arial"/>
          <w:sz w:val="24"/>
          <w:szCs w:val="24"/>
        </w:rPr>
        <w:t>Furthermore</w:t>
      </w:r>
      <w:r w:rsidR="001E2508" w:rsidRPr="0779F3B6">
        <w:rPr>
          <w:rFonts w:ascii="Arial" w:hAnsi="Arial" w:cs="Arial"/>
          <w:sz w:val="24"/>
          <w:szCs w:val="24"/>
        </w:rPr>
        <w:t>, the LGBCE re</w:t>
      </w:r>
      <w:r w:rsidR="00763506" w:rsidRPr="0779F3B6">
        <w:rPr>
          <w:rFonts w:ascii="Arial" w:hAnsi="Arial" w:cs="Arial"/>
          <w:sz w:val="24"/>
          <w:szCs w:val="24"/>
        </w:rPr>
        <w:t>quires an estimate of the proportion of the adult population registere</w:t>
      </w:r>
      <w:r w:rsidR="00435298" w:rsidRPr="0779F3B6">
        <w:rPr>
          <w:rFonts w:ascii="Arial" w:hAnsi="Arial" w:cs="Arial"/>
          <w:sz w:val="24"/>
          <w:szCs w:val="24"/>
        </w:rPr>
        <w:t>d</w:t>
      </w:r>
      <w:r w:rsidR="00763506" w:rsidRPr="0779F3B6">
        <w:rPr>
          <w:rFonts w:ascii="Arial" w:hAnsi="Arial" w:cs="Arial"/>
          <w:sz w:val="24"/>
          <w:szCs w:val="24"/>
        </w:rPr>
        <w:t xml:space="preserve"> to vote.  The historical data for Covent</w:t>
      </w:r>
      <w:r w:rsidR="00435298" w:rsidRPr="0779F3B6">
        <w:rPr>
          <w:rFonts w:ascii="Arial" w:hAnsi="Arial" w:cs="Arial"/>
          <w:sz w:val="24"/>
          <w:szCs w:val="24"/>
        </w:rPr>
        <w:t>ry</w:t>
      </w:r>
      <w:r w:rsidR="00D9718E" w:rsidRPr="0779F3B6">
        <w:rPr>
          <w:rFonts w:ascii="Arial" w:hAnsi="Arial" w:cs="Arial"/>
          <w:sz w:val="24"/>
          <w:szCs w:val="24"/>
        </w:rPr>
        <w:t xml:space="preserve"> between </w:t>
      </w:r>
      <w:r w:rsidR="00674A48" w:rsidRPr="0779F3B6">
        <w:rPr>
          <w:rFonts w:ascii="Arial" w:hAnsi="Arial" w:cs="Arial"/>
          <w:sz w:val="24"/>
          <w:szCs w:val="24"/>
        </w:rPr>
        <w:t>20</w:t>
      </w:r>
      <w:r w:rsidR="009E72FA" w:rsidRPr="0779F3B6">
        <w:rPr>
          <w:rFonts w:ascii="Arial" w:hAnsi="Arial" w:cs="Arial"/>
          <w:sz w:val="24"/>
          <w:szCs w:val="24"/>
        </w:rPr>
        <w:t>20</w:t>
      </w:r>
      <w:r w:rsidR="00674A48" w:rsidRPr="0779F3B6">
        <w:rPr>
          <w:rFonts w:ascii="Arial" w:hAnsi="Arial" w:cs="Arial"/>
          <w:sz w:val="24"/>
          <w:szCs w:val="24"/>
        </w:rPr>
        <w:t xml:space="preserve"> </w:t>
      </w:r>
      <w:r w:rsidR="00B04EEC" w:rsidRPr="0779F3B6">
        <w:rPr>
          <w:rFonts w:ascii="Arial" w:hAnsi="Arial" w:cs="Arial"/>
          <w:sz w:val="24"/>
          <w:szCs w:val="24"/>
        </w:rPr>
        <w:t>and 202</w:t>
      </w:r>
      <w:r w:rsidR="6714615E" w:rsidRPr="0779F3B6">
        <w:rPr>
          <w:rFonts w:ascii="Arial" w:hAnsi="Arial" w:cs="Arial"/>
          <w:sz w:val="24"/>
          <w:szCs w:val="24"/>
        </w:rPr>
        <w:t>3</w:t>
      </w:r>
      <w:r w:rsidR="009B085E" w:rsidRPr="0779F3B6">
        <w:rPr>
          <w:rFonts w:ascii="Arial" w:hAnsi="Arial" w:cs="Arial"/>
          <w:sz w:val="24"/>
          <w:szCs w:val="24"/>
        </w:rPr>
        <w:t xml:space="preserve"> yields an average </w:t>
      </w:r>
      <w:r w:rsidR="000B7100" w:rsidRPr="0779F3B6">
        <w:rPr>
          <w:rFonts w:ascii="Arial" w:hAnsi="Arial" w:cs="Arial"/>
          <w:sz w:val="24"/>
          <w:szCs w:val="24"/>
        </w:rPr>
        <w:t xml:space="preserve">ratio of </w:t>
      </w:r>
      <w:r w:rsidR="00063255" w:rsidRPr="0779F3B6">
        <w:rPr>
          <w:rFonts w:ascii="Arial" w:hAnsi="Arial" w:cs="Arial"/>
          <w:b/>
          <w:bCs/>
          <w:sz w:val="24"/>
          <w:szCs w:val="24"/>
        </w:rPr>
        <w:t>0.76</w:t>
      </w:r>
      <w:r w:rsidR="000B7100" w:rsidRPr="0779F3B6">
        <w:rPr>
          <w:rFonts w:ascii="Arial" w:hAnsi="Arial" w:cs="Arial"/>
          <w:b/>
          <w:bCs/>
          <w:sz w:val="24"/>
          <w:szCs w:val="24"/>
        </w:rPr>
        <w:t>%</w:t>
      </w:r>
      <w:r w:rsidR="000B7100" w:rsidRPr="0779F3B6">
        <w:rPr>
          <w:rFonts w:ascii="Arial" w:hAnsi="Arial" w:cs="Arial"/>
          <w:sz w:val="24"/>
          <w:szCs w:val="24"/>
        </w:rPr>
        <w:t xml:space="preserve"> electorate</w:t>
      </w:r>
      <w:r w:rsidR="00391CE4" w:rsidRPr="0779F3B6">
        <w:rPr>
          <w:rFonts w:ascii="Arial" w:hAnsi="Arial" w:cs="Arial"/>
          <w:sz w:val="24"/>
          <w:szCs w:val="24"/>
        </w:rPr>
        <w:t xml:space="preserve"> to adult population</w:t>
      </w:r>
      <w:r w:rsidR="00DD5F74" w:rsidRPr="0779F3B6">
        <w:rPr>
          <w:rFonts w:ascii="Arial" w:hAnsi="Arial" w:cs="Arial"/>
          <w:sz w:val="24"/>
          <w:szCs w:val="24"/>
        </w:rPr>
        <w:t>, which</w:t>
      </w:r>
      <w:r w:rsidR="000A68E0" w:rsidRPr="0779F3B6">
        <w:rPr>
          <w:rFonts w:ascii="Arial" w:hAnsi="Arial" w:cs="Arial"/>
          <w:sz w:val="24"/>
          <w:szCs w:val="24"/>
        </w:rPr>
        <w:t xml:space="preserve"> has been used for the purposes of this forecast</w:t>
      </w:r>
      <w:r w:rsidR="00982A5D" w:rsidRPr="0779F3B6">
        <w:rPr>
          <w:rFonts w:ascii="Arial" w:hAnsi="Arial" w:cs="Arial"/>
          <w:sz w:val="24"/>
          <w:szCs w:val="24"/>
        </w:rPr>
        <w:t xml:space="preserve"> (See Appendix 2 </w:t>
      </w:r>
      <w:r w:rsidR="00866676" w:rsidRPr="0779F3B6">
        <w:rPr>
          <w:rFonts w:ascii="Arial" w:hAnsi="Arial" w:cs="Arial"/>
          <w:sz w:val="24"/>
          <w:szCs w:val="24"/>
        </w:rPr>
        <w:t>F</w:t>
      </w:r>
      <w:r w:rsidR="00982A5D" w:rsidRPr="0779F3B6">
        <w:rPr>
          <w:rFonts w:ascii="Arial" w:hAnsi="Arial" w:cs="Arial"/>
          <w:sz w:val="24"/>
          <w:szCs w:val="24"/>
        </w:rPr>
        <w:t>orecasting Report)</w:t>
      </w:r>
      <w:r w:rsidR="0045687C" w:rsidRPr="0779F3B6">
        <w:rPr>
          <w:rFonts w:ascii="Arial" w:hAnsi="Arial" w:cs="Arial"/>
          <w:sz w:val="24"/>
          <w:szCs w:val="24"/>
        </w:rPr>
        <w:t xml:space="preserve">. </w:t>
      </w:r>
    </w:p>
    <w:p w14:paraId="3899A3B0" w14:textId="77777777" w:rsidR="00063255" w:rsidRDefault="00063255" w:rsidP="000D4DA5">
      <w:pPr>
        <w:pStyle w:val="ListParagraph"/>
        <w:ind w:left="426" w:hanging="426"/>
        <w:rPr>
          <w:rFonts w:ascii="Arial" w:hAnsi="Arial" w:cs="Arial"/>
          <w:sz w:val="24"/>
          <w:szCs w:val="24"/>
        </w:rPr>
      </w:pPr>
    </w:p>
    <w:p w14:paraId="6ADC3CD5" w14:textId="039EF4D8" w:rsidR="00204B0D" w:rsidRDefault="0045687C" w:rsidP="000D4DA5">
      <w:pPr>
        <w:pStyle w:val="ListParagraph"/>
        <w:numPr>
          <w:ilvl w:val="0"/>
          <w:numId w:val="1"/>
        </w:numPr>
        <w:ind w:left="426" w:hanging="426"/>
        <w:rPr>
          <w:rFonts w:ascii="Arial" w:hAnsi="Arial" w:cs="Arial"/>
          <w:sz w:val="24"/>
          <w:szCs w:val="24"/>
        </w:rPr>
      </w:pPr>
      <w:r w:rsidRPr="14C2DFE1">
        <w:rPr>
          <w:rFonts w:ascii="Arial" w:hAnsi="Arial" w:cs="Arial"/>
          <w:sz w:val="24"/>
          <w:szCs w:val="24"/>
        </w:rPr>
        <w:lastRenderedPageBreak/>
        <w:t>This gives an estimate</w:t>
      </w:r>
      <w:r w:rsidR="009C0C8C" w:rsidRPr="14C2DFE1">
        <w:rPr>
          <w:rFonts w:ascii="Arial" w:hAnsi="Arial" w:cs="Arial"/>
          <w:sz w:val="24"/>
          <w:szCs w:val="24"/>
        </w:rPr>
        <w:t xml:space="preserve">d electorate via the SNPP </w:t>
      </w:r>
      <w:r w:rsidR="006561DC" w:rsidRPr="14C2DFE1">
        <w:rPr>
          <w:rFonts w:ascii="Arial" w:hAnsi="Arial" w:cs="Arial"/>
          <w:sz w:val="24"/>
          <w:szCs w:val="24"/>
        </w:rPr>
        <w:t xml:space="preserve">method </w:t>
      </w:r>
      <w:r w:rsidR="009C0C8C" w:rsidRPr="14C2DFE1">
        <w:rPr>
          <w:rFonts w:ascii="Arial" w:hAnsi="Arial" w:cs="Arial"/>
          <w:sz w:val="24"/>
          <w:szCs w:val="24"/>
        </w:rPr>
        <w:t xml:space="preserve">of </w:t>
      </w:r>
      <w:r w:rsidR="00AF44E8" w:rsidRPr="14C2DFE1">
        <w:rPr>
          <w:rFonts w:ascii="Arial" w:hAnsi="Arial" w:cs="Arial"/>
          <w:b/>
          <w:bCs/>
          <w:sz w:val="24"/>
          <w:szCs w:val="24"/>
        </w:rPr>
        <w:t>2</w:t>
      </w:r>
      <w:r w:rsidR="00600411" w:rsidRPr="14C2DFE1">
        <w:rPr>
          <w:rFonts w:ascii="Arial" w:hAnsi="Arial" w:cs="Arial"/>
          <w:b/>
          <w:bCs/>
          <w:sz w:val="24"/>
          <w:szCs w:val="24"/>
        </w:rPr>
        <w:t>50</w:t>
      </w:r>
      <w:r w:rsidR="00AF44E8" w:rsidRPr="14C2DFE1">
        <w:rPr>
          <w:rFonts w:ascii="Arial" w:hAnsi="Arial" w:cs="Arial"/>
          <w:b/>
          <w:bCs/>
          <w:sz w:val="24"/>
          <w:szCs w:val="24"/>
        </w:rPr>
        <w:t xml:space="preserve">K </w:t>
      </w:r>
      <w:r w:rsidR="00637CF1" w:rsidRPr="14C2DFE1">
        <w:rPr>
          <w:rFonts w:ascii="Arial" w:hAnsi="Arial" w:cs="Arial"/>
          <w:sz w:val="24"/>
          <w:szCs w:val="24"/>
        </w:rPr>
        <w:t>electors by 2029, but this figure has b</w:t>
      </w:r>
      <w:r w:rsidR="00F53C94" w:rsidRPr="14C2DFE1">
        <w:rPr>
          <w:rFonts w:ascii="Arial" w:hAnsi="Arial" w:cs="Arial"/>
          <w:sz w:val="24"/>
          <w:szCs w:val="24"/>
        </w:rPr>
        <w:t>e</w:t>
      </w:r>
      <w:r w:rsidR="00637CF1" w:rsidRPr="14C2DFE1">
        <w:rPr>
          <w:rFonts w:ascii="Arial" w:hAnsi="Arial" w:cs="Arial"/>
          <w:sz w:val="24"/>
          <w:szCs w:val="24"/>
        </w:rPr>
        <w:t>en re</w:t>
      </w:r>
      <w:r w:rsidR="00F53C94" w:rsidRPr="14C2DFE1">
        <w:rPr>
          <w:rFonts w:ascii="Arial" w:hAnsi="Arial" w:cs="Arial"/>
          <w:sz w:val="24"/>
          <w:szCs w:val="24"/>
        </w:rPr>
        <w:t xml:space="preserve">vised </w:t>
      </w:r>
      <w:r w:rsidR="00F81B89" w:rsidRPr="14C2DFE1">
        <w:rPr>
          <w:rFonts w:ascii="Arial" w:hAnsi="Arial" w:cs="Arial"/>
          <w:sz w:val="24"/>
          <w:szCs w:val="24"/>
        </w:rPr>
        <w:t xml:space="preserve">to </w:t>
      </w:r>
      <w:r w:rsidR="00DA2B30" w:rsidRPr="14C2DFE1">
        <w:rPr>
          <w:rFonts w:ascii="Arial" w:hAnsi="Arial" w:cs="Arial"/>
          <w:b/>
          <w:bCs/>
          <w:sz w:val="24"/>
          <w:szCs w:val="24"/>
        </w:rPr>
        <w:t>247K</w:t>
      </w:r>
      <w:r w:rsidR="00F53C94" w:rsidRPr="14C2DFE1">
        <w:rPr>
          <w:rFonts w:ascii="Arial" w:hAnsi="Arial" w:cs="Arial"/>
          <w:sz w:val="24"/>
          <w:szCs w:val="24"/>
        </w:rPr>
        <w:t xml:space="preserve">, </w:t>
      </w:r>
      <w:r w:rsidR="00396138" w:rsidRPr="14C2DFE1">
        <w:rPr>
          <w:rFonts w:ascii="Arial" w:hAnsi="Arial" w:cs="Arial"/>
          <w:sz w:val="24"/>
          <w:szCs w:val="24"/>
        </w:rPr>
        <w:t xml:space="preserve">to take account of </w:t>
      </w:r>
      <w:r w:rsidR="00D804FC" w:rsidRPr="14C2DFE1">
        <w:rPr>
          <w:rFonts w:ascii="Arial" w:hAnsi="Arial" w:cs="Arial"/>
          <w:sz w:val="24"/>
          <w:szCs w:val="24"/>
        </w:rPr>
        <w:t xml:space="preserve">the council’s housing development </w:t>
      </w:r>
      <w:r w:rsidR="00593E68" w:rsidRPr="14C2DFE1">
        <w:rPr>
          <w:rFonts w:ascii="Arial" w:hAnsi="Arial" w:cs="Arial"/>
          <w:sz w:val="24"/>
          <w:szCs w:val="24"/>
        </w:rPr>
        <w:t xml:space="preserve">forecast </w:t>
      </w:r>
      <w:r w:rsidR="00D804FC" w:rsidRPr="14C2DFE1">
        <w:rPr>
          <w:rFonts w:ascii="Arial" w:hAnsi="Arial" w:cs="Arial"/>
          <w:sz w:val="24"/>
          <w:szCs w:val="24"/>
        </w:rPr>
        <w:t xml:space="preserve">plan </w:t>
      </w:r>
      <w:r w:rsidR="00410B8E" w:rsidRPr="14C2DFE1">
        <w:rPr>
          <w:rFonts w:ascii="Arial" w:hAnsi="Arial" w:cs="Arial"/>
          <w:sz w:val="24"/>
          <w:szCs w:val="24"/>
        </w:rPr>
        <w:t>from 2022</w:t>
      </w:r>
      <w:r w:rsidR="00356C1F" w:rsidRPr="14C2DFE1">
        <w:rPr>
          <w:rFonts w:ascii="Arial" w:hAnsi="Arial" w:cs="Arial"/>
          <w:sz w:val="24"/>
          <w:szCs w:val="24"/>
        </w:rPr>
        <w:t xml:space="preserve"> to 2031+</w:t>
      </w:r>
      <w:r w:rsidR="00410B8E" w:rsidRPr="14C2DFE1">
        <w:rPr>
          <w:rFonts w:ascii="Arial" w:hAnsi="Arial" w:cs="Arial"/>
          <w:sz w:val="24"/>
          <w:szCs w:val="24"/>
        </w:rPr>
        <w:t xml:space="preserve"> </w:t>
      </w:r>
      <w:r w:rsidR="009C73D0" w:rsidRPr="14C2DFE1">
        <w:rPr>
          <w:rFonts w:ascii="Arial" w:hAnsi="Arial" w:cs="Arial"/>
          <w:sz w:val="24"/>
          <w:szCs w:val="24"/>
        </w:rPr>
        <w:t>(</w:t>
      </w:r>
      <w:r w:rsidR="00866676" w:rsidRPr="14C2DFE1">
        <w:rPr>
          <w:rFonts w:ascii="Arial" w:hAnsi="Arial" w:cs="Arial"/>
          <w:sz w:val="24"/>
          <w:szCs w:val="24"/>
        </w:rPr>
        <w:t xml:space="preserve">See Appendix 2 </w:t>
      </w:r>
      <w:r w:rsidR="004C5B06" w:rsidRPr="14C2DFE1">
        <w:rPr>
          <w:rFonts w:ascii="Arial" w:hAnsi="Arial" w:cs="Arial"/>
          <w:sz w:val="24"/>
          <w:szCs w:val="24"/>
        </w:rPr>
        <w:t>electorate f</w:t>
      </w:r>
      <w:r w:rsidR="00866676" w:rsidRPr="14C2DFE1">
        <w:rPr>
          <w:rFonts w:ascii="Arial" w:hAnsi="Arial" w:cs="Arial"/>
          <w:sz w:val="24"/>
          <w:szCs w:val="24"/>
        </w:rPr>
        <w:t xml:space="preserve">orecasting </w:t>
      </w:r>
      <w:r w:rsidR="004C5B06" w:rsidRPr="14C2DFE1">
        <w:rPr>
          <w:rFonts w:ascii="Arial" w:hAnsi="Arial" w:cs="Arial"/>
          <w:sz w:val="24"/>
          <w:szCs w:val="24"/>
        </w:rPr>
        <w:t>submission</w:t>
      </w:r>
      <w:r w:rsidR="009C73D0" w:rsidRPr="14C2DFE1">
        <w:rPr>
          <w:rFonts w:ascii="Arial" w:hAnsi="Arial" w:cs="Arial"/>
          <w:sz w:val="24"/>
          <w:szCs w:val="24"/>
        </w:rPr>
        <w:t>)</w:t>
      </w:r>
      <w:r w:rsidR="00C24FBB" w:rsidRPr="14C2DFE1">
        <w:rPr>
          <w:rFonts w:ascii="Arial" w:hAnsi="Arial" w:cs="Arial"/>
          <w:sz w:val="24"/>
          <w:szCs w:val="24"/>
        </w:rPr>
        <w:t>.</w:t>
      </w:r>
      <w:r w:rsidR="00970BAC" w:rsidRPr="14C2DFE1">
        <w:rPr>
          <w:rFonts w:ascii="Arial" w:hAnsi="Arial" w:cs="Arial"/>
          <w:sz w:val="24"/>
          <w:szCs w:val="24"/>
        </w:rPr>
        <w:t xml:space="preserve"> </w:t>
      </w:r>
    </w:p>
    <w:p w14:paraId="1E6A8F17" w14:textId="77777777" w:rsidR="00B35CD9" w:rsidRPr="00B35CD9" w:rsidRDefault="00B35CD9" w:rsidP="000D4DA5">
      <w:pPr>
        <w:pStyle w:val="ListParagraph"/>
        <w:ind w:left="426" w:hanging="426"/>
        <w:rPr>
          <w:rFonts w:ascii="Arial" w:hAnsi="Arial" w:cs="Arial"/>
          <w:sz w:val="24"/>
          <w:szCs w:val="24"/>
        </w:rPr>
      </w:pPr>
    </w:p>
    <w:p w14:paraId="0768220D" w14:textId="6910621E" w:rsidR="00C439CB" w:rsidRDefault="00105427" w:rsidP="000D4DA5">
      <w:pPr>
        <w:pStyle w:val="ListParagraph"/>
        <w:numPr>
          <w:ilvl w:val="0"/>
          <w:numId w:val="1"/>
        </w:numPr>
        <w:ind w:left="426" w:hanging="426"/>
        <w:rPr>
          <w:rFonts w:ascii="Arial" w:hAnsi="Arial" w:cs="Arial"/>
          <w:sz w:val="24"/>
          <w:szCs w:val="24"/>
        </w:rPr>
      </w:pPr>
      <w:r w:rsidRPr="14C2DFE1">
        <w:rPr>
          <w:rFonts w:ascii="Arial" w:hAnsi="Arial" w:cs="Arial"/>
          <w:sz w:val="24"/>
          <w:szCs w:val="24"/>
        </w:rPr>
        <w:t xml:space="preserve">Coventry is </w:t>
      </w:r>
      <w:r w:rsidR="00A62DD9" w:rsidRPr="14C2DFE1">
        <w:rPr>
          <w:rFonts w:ascii="Arial" w:hAnsi="Arial" w:cs="Arial"/>
          <w:sz w:val="24"/>
          <w:szCs w:val="24"/>
        </w:rPr>
        <w:t xml:space="preserve">and will continue to </w:t>
      </w:r>
      <w:r w:rsidR="00721657" w:rsidRPr="14C2DFE1">
        <w:rPr>
          <w:rFonts w:ascii="Arial" w:hAnsi="Arial" w:cs="Arial"/>
          <w:sz w:val="24"/>
          <w:szCs w:val="24"/>
        </w:rPr>
        <w:t xml:space="preserve">be </w:t>
      </w:r>
      <w:r w:rsidR="00F92C84" w:rsidRPr="14C2DFE1">
        <w:rPr>
          <w:rFonts w:ascii="Arial" w:hAnsi="Arial" w:cs="Arial"/>
          <w:sz w:val="24"/>
          <w:szCs w:val="24"/>
        </w:rPr>
        <w:t>an</w:t>
      </w:r>
      <w:r w:rsidR="00BA1285" w:rsidRPr="14C2DFE1">
        <w:rPr>
          <w:rFonts w:ascii="Arial" w:hAnsi="Arial" w:cs="Arial"/>
          <w:sz w:val="24"/>
          <w:szCs w:val="24"/>
        </w:rPr>
        <w:t xml:space="preserve"> </w:t>
      </w:r>
      <w:r w:rsidR="00086A8D" w:rsidRPr="14C2DFE1">
        <w:rPr>
          <w:rFonts w:ascii="Arial" w:hAnsi="Arial" w:cs="Arial"/>
          <w:sz w:val="24"/>
          <w:szCs w:val="24"/>
        </w:rPr>
        <w:t>expanding</w:t>
      </w:r>
      <w:r w:rsidR="00BA1285" w:rsidRPr="14C2DFE1">
        <w:rPr>
          <w:rFonts w:ascii="Arial" w:hAnsi="Arial" w:cs="Arial"/>
          <w:sz w:val="24"/>
          <w:szCs w:val="24"/>
        </w:rPr>
        <w:t>, young</w:t>
      </w:r>
      <w:r w:rsidR="00A62DD9" w:rsidRPr="14C2DFE1">
        <w:rPr>
          <w:rFonts w:ascii="Arial" w:hAnsi="Arial" w:cs="Arial"/>
          <w:sz w:val="24"/>
          <w:szCs w:val="24"/>
        </w:rPr>
        <w:t xml:space="preserve"> and diverse </w:t>
      </w:r>
      <w:r w:rsidR="00665988" w:rsidRPr="14C2DFE1">
        <w:rPr>
          <w:rFonts w:ascii="Arial" w:hAnsi="Arial" w:cs="Arial"/>
          <w:sz w:val="24"/>
          <w:szCs w:val="24"/>
        </w:rPr>
        <w:t xml:space="preserve">population, </w:t>
      </w:r>
      <w:r w:rsidR="00AF73AF" w:rsidRPr="14C2DFE1">
        <w:rPr>
          <w:rFonts w:ascii="Arial" w:hAnsi="Arial" w:cs="Arial"/>
          <w:sz w:val="24"/>
          <w:szCs w:val="24"/>
        </w:rPr>
        <w:t xml:space="preserve">given its large </w:t>
      </w:r>
      <w:r w:rsidR="005E3DC3" w:rsidRPr="14C2DFE1">
        <w:rPr>
          <w:rFonts w:ascii="Arial" w:hAnsi="Arial" w:cs="Arial"/>
          <w:sz w:val="24"/>
          <w:szCs w:val="24"/>
        </w:rPr>
        <w:t xml:space="preserve">and </w:t>
      </w:r>
      <w:r w:rsidR="00AF73AF" w:rsidRPr="14C2DFE1">
        <w:rPr>
          <w:rFonts w:ascii="Arial" w:hAnsi="Arial" w:cs="Arial"/>
          <w:sz w:val="24"/>
          <w:szCs w:val="24"/>
        </w:rPr>
        <w:t xml:space="preserve">growing </w:t>
      </w:r>
      <w:r w:rsidR="00E25E83" w:rsidRPr="14C2DFE1">
        <w:rPr>
          <w:rFonts w:ascii="Arial" w:hAnsi="Arial" w:cs="Arial"/>
          <w:sz w:val="24"/>
          <w:szCs w:val="24"/>
        </w:rPr>
        <w:t xml:space="preserve">migrant and student </w:t>
      </w:r>
      <w:r w:rsidR="00CA23A9" w:rsidRPr="14C2DFE1">
        <w:rPr>
          <w:rFonts w:ascii="Arial" w:hAnsi="Arial" w:cs="Arial"/>
          <w:sz w:val="24"/>
          <w:szCs w:val="24"/>
        </w:rPr>
        <w:t xml:space="preserve">(especially international) </w:t>
      </w:r>
      <w:r w:rsidR="00051ACB" w:rsidRPr="14C2DFE1">
        <w:rPr>
          <w:rFonts w:ascii="Arial" w:hAnsi="Arial" w:cs="Arial"/>
          <w:sz w:val="24"/>
          <w:szCs w:val="24"/>
        </w:rPr>
        <w:t xml:space="preserve">populations. </w:t>
      </w:r>
    </w:p>
    <w:p w14:paraId="40EF030C" w14:textId="77777777" w:rsidR="00C439CB" w:rsidRPr="00C439CB" w:rsidRDefault="00C439CB" w:rsidP="000D4DA5">
      <w:pPr>
        <w:pStyle w:val="ListParagraph"/>
        <w:ind w:left="426" w:hanging="426"/>
        <w:rPr>
          <w:rFonts w:ascii="Arial" w:hAnsi="Arial" w:cs="Arial"/>
          <w:sz w:val="24"/>
          <w:szCs w:val="24"/>
        </w:rPr>
      </w:pPr>
    </w:p>
    <w:p w14:paraId="55FB2295" w14:textId="7C9DE2C7" w:rsidR="00B35CD9" w:rsidRDefault="00693461" w:rsidP="000D4DA5">
      <w:pPr>
        <w:pStyle w:val="ListParagraph"/>
        <w:numPr>
          <w:ilvl w:val="0"/>
          <w:numId w:val="1"/>
        </w:numPr>
        <w:ind w:left="426" w:hanging="426"/>
        <w:rPr>
          <w:rFonts w:ascii="Arial" w:hAnsi="Arial" w:cs="Arial"/>
          <w:sz w:val="24"/>
          <w:szCs w:val="24"/>
        </w:rPr>
      </w:pPr>
      <w:r w:rsidRPr="14C2DFE1">
        <w:rPr>
          <w:rFonts w:ascii="Arial" w:hAnsi="Arial" w:cs="Arial"/>
          <w:sz w:val="24"/>
          <w:szCs w:val="24"/>
        </w:rPr>
        <w:t xml:space="preserve">According to the 2021 Census, </w:t>
      </w:r>
      <w:r w:rsidR="00322CCB" w:rsidRPr="14C2DFE1">
        <w:rPr>
          <w:rFonts w:ascii="Arial" w:hAnsi="Arial" w:cs="Arial"/>
          <w:sz w:val="24"/>
          <w:szCs w:val="24"/>
        </w:rPr>
        <w:t xml:space="preserve">the population grew by 9% </w:t>
      </w:r>
      <w:r w:rsidR="00F92C84" w:rsidRPr="14C2DFE1">
        <w:rPr>
          <w:rFonts w:ascii="Arial" w:hAnsi="Arial" w:cs="Arial"/>
          <w:sz w:val="24"/>
          <w:szCs w:val="24"/>
        </w:rPr>
        <w:t xml:space="preserve">since the 2011 Census </w:t>
      </w:r>
      <w:r w:rsidR="00322CCB" w:rsidRPr="14C2DFE1">
        <w:rPr>
          <w:rFonts w:ascii="Arial" w:hAnsi="Arial" w:cs="Arial"/>
          <w:sz w:val="24"/>
          <w:szCs w:val="24"/>
        </w:rPr>
        <w:t>(compared with 7% nationally</w:t>
      </w:r>
      <w:r w:rsidR="00D85549" w:rsidRPr="14C2DFE1">
        <w:rPr>
          <w:rFonts w:ascii="Arial" w:hAnsi="Arial" w:cs="Arial"/>
          <w:sz w:val="24"/>
          <w:szCs w:val="24"/>
        </w:rPr>
        <w:t xml:space="preserve"> and 6% for the West Midlands region</w:t>
      </w:r>
      <w:r w:rsidR="00322CCB" w:rsidRPr="14C2DFE1">
        <w:rPr>
          <w:rFonts w:ascii="Arial" w:hAnsi="Arial" w:cs="Arial"/>
          <w:sz w:val="24"/>
          <w:szCs w:val="24"/>
        </w:rPr>
        <w:t>)</w:t>
      </w:r>
      <w:r w:rsidR="00827376" w:rsidRPr="14C2DFE1">
        <w:rPr>
          <w:rFonts w:ascii="Arial" w:hAnsi="Arial" w:cs="Arial"/>
          <w:sz w:val="24"/>
          <w:szCs w:val="24"/>
        </w:rPr>
        <w:t xml:space="preserve"> and </w:t>
      </w:r>
      <w:r w:rsidR="001B656F" w:rsidRPr="14C2DFE1">
        <w:rPr>
          <w:rFonts w:ascii="Arial" w:hAnsi="Arial" w:cs="Arial"/>
          <w:sz w:val="24"/>
          <w:szCs w:val="24"/>
        </w:rPr>
        <w:t xml:space="preserve">the </w:t>
      </w:r>
      <w:r w:rsidR="00887168" w:rsidRPr="14C2DFE1">
        <w:rPr>
          <w:rFonts w:ascii="Arial" w:hAnsi="Arial" w:cs="Arial"/>
          <w:sz w:val="24"/>
          <w:szCs w:val="24"/>
        </w:rPr>
        <w:t>median age remain</w:t>
      </w:r>
      <w:r w:rsidR="00E16856" w:rsidRPr="14C2DFE1">
        <w:rPr>
          <w:rFonts w:ascii="Arial" w:hAnsi="Arial" w:cs="Arial"/>
          <w:sz w:val="24"/>
          <w:szCs w:val="24"/>
        </w:rPr>
        <w:t>ed the</w:t>
      </w:r>
      <w:r w:rsidR="00887168" w:rsidRPr="14C2DFE1">
        <w:rPr>
          <w:rFonts w:ascii="Arial" w:hAnsi="Arial" w:cs="Arial"/>
          <w:sz w:val="24"/>
          <w:szCs w:val="24"/>
        </w:rPr>
        <w:t xml:space="preserve"> </w:t>
      </w:r>
      <w:r w:rsidR="00E16856" w:rsidRPr="14C2DFE1">
        <w:rPr>
          <w:rFonts w:ascii="Arial" w:hAnsi="Arial" w:cs="Arial"/>
          <w:sz w:val="24"/>
          <w:szCs w:val="24"/>
        </w:rPr>
        <w:t xml:space="preserve">same (34 years of age) </w:t>
      </w:r>
      <w:r w:rsidR="00887168" w:rsidRPr="14C2DFE1">
        <w:rPr>
          <w:rFonts w:ascii="Arial" w:hAnsi="Arial" w:cs="Arial"/>
          <w:sz w:val="24"/>
          <w:szCs w:val="24"/>
        </w:rPr>
        <w:t xml:space="preserve">(compared with </w:t>
      </w:r>
      <w:r w:rsidR="00F07CB3" w:rsidRPr="14C2DFE1">
        <w:rPr>
          <w:rFonts w:ascii="Arial" w:hAnsi="Arial" w:cs="Arial"/>
          <w:sz w:val="24"/>
          <w:szCs w:val="24"/>
        </w:rPr>
        <w:t>40</w:t>
      </w:r>
      <w:r w:rsidR="00F43BD6" w:rsidRPr="14C2DFE1">
        <w:rPr>
          <w:rFonts w:ascii="Arial" w:hAnsi="Arial" w:cs="Arial"/>
          <w:sz w:val="24"/>
          <w:szCs w:val="24"/>
        </w:rPr>
        <w:t xml:space="preserve"> years of age</w:t>
      </w:r>
      <w:r w:rsidR="00F01730" w:rsidRPr="14C2DFE1">
        <w:rPr>
          <w:rFonts w:ascii="Arial" w:hAnsi="Arial" w:cs="Arial"/>
          <w:sz w:val="24"/>
          <w:szCs w:val="24"/>
        </w:rPr>
        <w:t xml:space="preserve"> </w:t>
      </w:r>
      <w:r w:rsidR="00F07CB3" w:rsidRPr="14C2DFE1">
        <w:rPr>
          <w:rFonts w:ascii="Arial" w:hAnsi="Arial" w:cs="Arial"/>
          <w:sz w:val="24"/>
          <w:szCs w:val="24"/>
        </w:rPr>
        <w:t>for England</w:t>
      </w:r>
      <w:r w:rsidR="00DD6229" w:rsidRPr="14C2DFE1">
        <w:rPr>
          <w:rFonts w:ascii="Arial" w:hAnsi="Arial" w:cs="Arial"/>
          <w:sz w:val="24"/>
          <w:szCs w:val="24"/>
        </w:rPr>
        <w:t>,</w:t>
      </w:r>
      <w:r w:rsidR="00336E3E" w:rsidRPr="14C2DFE1">
        <w:rPr>
          <w:rFonts w:ascii="Arial" w:hAnsi="Arial" w:cs="Arial"/>
          <w:sz w:val="24"/>
          <w:szCs w:val="24"/>
        </w:rPr>
        <w:t xml:space="preserve"> which is growing year on year). </w:t>
      </w:r>
      <w:r w:rsidR="00F07CB3" w:rsidRPr="14C2DFE1">
        <w:rPr>
          <w:rFonts w:ascii="Arial" w:hAnsi="Arial" w:cs="Arial"/>
          <w:sz w:val="24"/>
          <w:szCs w:val="24"/>
        </w:rPr>
        <w:t xml:space="preserve"> </w:t>
      </w:r>
    </w:p>
    <w:p w14:paraId="287D33FF" w14:textId="77777777" w:rsidR="00481380" w:rsidRPr="00481380" w:rsidRDefault="00481380" w:rsidP="000D4DA5">
      <w:pPr>
        <w:pStyle w:val="ListParagraph"/>
        <w:ind w:left="426" w:hanging="426"/>
        <w:rPr>
          <w:rFonts w:ascii="Arial" w:hAnsi="Arial" w:cs="Arial"/>
          <w:sz w:val="24"/>
          <w:szCs w:val="24"/>
        </w:rPr>
      </w:pPr>
    </w:p>
    <w:p w14:paraId="4727C875" w14:textId="075B13FC" w:rsidR="002557C8" w:rsidRPr="002557C8" w:rsidRDefault="00113C93" w:rsidP="000D4DA5">
      <w:pPr>
        <w:pStyle w:val="ListParagraph"/>
        <w:numPr>
          <w:ilvl w:val="0"/>
          <w:numId w:val="1"/>
        </w:numPr>
        <w:ind w:left="426" w:hanging="426"/>
        <w:rPr>
          <w:rFonts w:ascii="Arial" w:hAnsi="Arial" w:cs="Arial"/>
          <w:sz w:val="24"/>
          <w:szCs w:val="24"/>
        </w:rPr>
      </w:pPr>
      <w:r w:rsidRPr="0779F3B6">
        <w:rPr>
          <w:rFonts w:ascii="Arial" w:hAnsi="Arial" w:cs="Arial"/>
          <w:sz w:val="24"/>
          <w:szCs w:val="24"/>
        </w:rPr>
        <w:t xml:space="preserve">The results from the </w:t>
      </w:r>
      <w:r w:rsidR="008F4BD5" w:rsidRPr="0779F3B6">
        <w:rPr>
          <w:rFonts w:ascii="Arial" w:hAnsi="Arial" w:cs="Arial"/>
          <w:sz w:val="24"/>
          <w:szCs w:val="24"/>
        </w:rPr>
        <w:t>2021 Census also suggest</w:t>
      </w:r>
      <w:r w:rsidR="00B80281" w:rsidRPr="0779F3B6">
        <w:rPr>
          <w:rFonts w:ascii="Arial" w:hAnsi="Arial" w:cs="Arial"/>
          <w:sz w:val="24"/>
          <w:szCs w:val="24"/>
        </w:rPr>
        <w:t xml:space="preserve">: </w:t>
      </w:r>
      <w:r w:rsidR="00B977F5" w:rsidRPr="0779F3B6">
        <w:rPr>
          <w:rFonts w:ascii="Arial" w:hAnsi="Arial" w:cs="Arial"/>
          <w:sz w:val="24"/>
          <w:szCs w:val="24"/>
        </w:rPr>
        <w:t xml:space="preserve">28% of usual </w:t>
      </w:r>
      <w:r w:rsidR="00213367" w:rsidRPr="0779F3B6">
        <w:rPr>
          <w:rFonts w:ascii="Arial" w:hAnsi="Arial" w:cs="Arial"/>
          <w:sz w:val="24"/>
          <w:szCs w:val="24"/>
        </w:rPr>
        <w:t xml:space="preserve">Coventry </w:t>
      </w:r>
      <w:r w:rsidR="00B977F5" w:rsidRPr="0779F3B6">
        <w:rPr>
          <w:rFonts w:ascii="Arial" w:hAnsi="Arial" w:cs="Arial"/>
          <w:sz w:val="24"/>
          <w:szCs w:val="24"/>
        </w:rPr>
        <w:t xml:space="preserve">residents </w:t>
      </w:r>
      <w:r w:rsidR="00B80281" w:rsidRPr="0779F3B6">
        <w:rPr>
          <w:rFonts w:ascii="Arial" w:hAnsi="Arial" w:cs="Arial"/>
          <w:sz w:val="24"/>
          <w:szCs w:val="24"/>
        </w:rPr>
        <w:t xml:space="preserve">are </w:t>
      </w:r>
      <w:r w:rsidR="00B977F5" w:rsidRPr="0779F3B6">
        <w:rPr>
          <w:rFonts w:ascii="Arial" w:hAnsi="Arial" w:cs="Arial"/>
          <w:sz w:val="24"/>
          <w:szCs w:val="24"/>
        </w:rPr>
        <w:t>born outside the UK (compared with 18% for England)</w:t>
      </w:r>
      <w:r w:rsidR="003A5F29" w:rsidRPr="0779F3B6">
        <w:rPr>
          <w:rFonts w:ascii="Arial" w:hAnsi="Arial" w:cs="Arial"/>
          <w:sz w:val="24"/>
          <w:szCs w:val="24"/>
        </w:rPr>
        <w:t xml:space="preserve">, 45% </w:t>
      </w:r>
      <w:r w:rsidR="00F72ADE" w:rsidRPr="0779F3B6">
        <w:rPr>
          <w:rFonts w:ascii="Arial" w:hAnsi="Arial" w:cs="Arial"/>
          <w:sz w:val="24"/>
          <w:szCs w:val="24"/>
        </w:rPr>
        <w:t xml:space="preserve">identify with an ethnic group </w:t>
      </w:r>
      <w:r w:rsidR="00F660F6" w:rsidRPr="0779F3B6">
        <w:rPr>
          <w:rFonts w:ascii="Arial" w:hAnsi="Arial" w:cs="Arial"/>
          <w:sz w:val="24"/>
          <w:szCs w:val="24"/>
        </w:rPr>
        <w:t>other than White: English, Welsh, Scottish</w:t>
      </w:r>
      <w:r w:rsidR="00E52B03" w:rsidRPr="0779F3B6">
        <w:rPr>
          <w:rFonts w:ascii="Arial" w:hAnsi="Arial" w:cs="Arial"/>
          <w:sz w:val="24"/>
          <w:szCs w:val="24"/>
        </w:rPr>
        <w:t xml:space="preserve">, </w:t>
      </w:r>
      <w:r w:rsidR="00457C3F" w:rsidRPr="0779F3B6">
        <w:rPr>
          <w:rFonts w:ascii="Arial" w:hAnsi="Arial" w:cs="Arial"/>
          <w:sz w:val="24"/>
          <w:szCs w:val="24"/>
        </w:rPr>
        <w:t>N</w:t>
      </w:r>
      <w:r w:rsidR="00E52B03" w:rsidRPr="0779F3B6">
        <w:rPr>
          <w:rFonts w:ascii="Arial" w:hAnsi="Arial" w:cs="Arial"/>
          <w:sz w:val="24"/>
          <w:szCs w:val="24"/>
        </w:rPr>
        <w:t xml:space="preserve">orthern Irish or British (compared with 26% for England) </w:t>
      </w:r>
      <w:r w:rsidR="00A443A5" w:rsidRPr="0779F3B6">
        <w:rPr>
          <w:rFonts w:ascii="Arial" w:hAnsi="Arial" w:cs="Arial"/>
          <w:sz w:val="24"/>
          <w:szCs w:val="24"/>
        </w:rPr>
        <w:t>and 18% have a non-UK identi</w:t>
      </w:r>
      <w:r w:rsidR="007004CB" w:rsidRPr="0779F3B6">
        <w:rPr>
          <w:rFonts w:ascii="Arial" w:hAnsi="Arial" w:cs="Arial"/>
          <w:sz w:val="24"/>
          <w:szCs w:val="24"/>
        </w:rPr>
        <w:t>ty only (compared with 10% for England)</w:t>
      </w:r>
      <w:r w:rsidR="00A945A6" w:rsidRPr="0779F3B6">
        <w:rPr>
          <w:rFonts w:ascii="Arial" w:hAnsi="Arial" w:cs="Arial"/>
          <w:sz w:val="24"/>
          <w:szCs w:val="24"/>
        </w:rPr>
        <w:t xml:space="preserve">, with notably </w:t>
      </w:r>
      <w:r w:rsidR="00542C89" w:rsidRPr="0779F3B6">
        <w:rPr>
          <w:rFonts w:ascii="Arial" w:hAnsi="Arial" w:cs="Arial"/>
          <w:sz w:val="24"/>
          <w:szCs w:val="24"/>
        </w:rPr>
        <w:t xml:space="preserve">varying </w:t>
      </w:r>
      <w:r w:rsidR="00A945A6" w:rsidRPr="0779F3B6">
        <w:rPr>
          <w:rFonts w:ascii="Arial" w:hAnsi="Arial" w:cs="Arial"/>
          <w:sz w:val="24"/>
          <w:szCs w:val="24"/>
        </w:rPr>
        <w:t>concentrations</w:t>
      </w:r>
      <w:r w:rsidR="00542C89" w:rsidRPr="0779F3B6">
        <w:rPr>
          <w:rFonts w:ascii="Arial" w:hAnsi="Arial" w:cs="Arial"/>
          <w:sz w:val="24"/>
          <w:szCs w:val="24"/>
        </w:rPr>
        <w:t xml:space="preserve"> of these communities across </w:t>
      </w:r>
      <w:r w:rsidR="00466C4B" w:rsidRPr="0779F3B6">
        <w:rPr>
          <w:rFonts w:ascii="Arial" w:hAnsi="Arial" w:cs="Arial"/>
          <w:sz w:val="24"/>
          <w:szCs w:val="24"/>
        </w:rPr>
        <w:t>w</w:t>
      </w:r>
      <w:r w:rsidR="00542C89" w:rsidRPr="0779F3B6">
        <w:rPr>
          <w:rFonts w:ascii="Arial" w:hAnsi="Arial" w:cs="Arial"/>
          <w:sz w:val="24"/>
          <w:szCs w:val="24"/>
        </w:rPr>
        <w:t xml:space="preserve">ards. </w:t>
      </w:r>
      <w:r w:rsidR="00A945A6" w:rsidRPr="0779F3B6">
        <w:rPr>
          <w:rFonts w:ascii="Arial" w:hAnsi="Arial" w:cs="Arial"/>
          <w:sz w:val="24"/>
          <w:szCs w:val="24"/>
        </w:rPr>
        <w:t xml:space="preserve"> </w:t>
      </w:r>
      <w:r w:rsidR="007004CB" w:rsidRPr="0779F3B6">
        <w:rPr>
          <w:rFonts w:ascii="Arial" w:hAnsi="Arial" w:cs="Arial"/>
          <w:sz w:val="24"/>
          <w:szCs w:val="24"/>
        </w:rPr>
        <w:t xml:space="preserve"> </w:t>
      </w:r>
    </w:p>
    <w:p w14:paraId="311941B4" w14:textId="1E58EFA5" w:rsidR="009E2ABE" w:rsidRDefault="000A34D8" w:rsidP="00963F1B">
      <w:pPr>
        <w:pStyle w:val="ListParagraph"/>
        <w:numPr>
          <w:ilvl w:val="0"/>
          <w:numId w:val="1"/>
        </w:numPr>
        <w:ind w:left="426" w:hanging="426"/>
        <w:rPr>
          <w:rFonts w:ascii="Arial" w:hAnsi="Arial" w:cs="Arial"/>
          <w:sz w:val="24"/>
          <w:szCs w:val="24"/>
        </w:rPr>
      </w:pPr>
      <w:r w:rsidRPr="14C2DFE1">
        <w:rPr>
          <w:rFonts w:ascii="Arial" w:hAnsi="Arial" w:cs="Arial"/>
          <w:sz w:val="24"/>
          <w:szCs w:val="24"/>
        </w:rPr>
        <w:t xml:space="preserve">The 2021 Census also reports </w:t>
      </w:r>
      <w:r w:rsidR="00CA23A9" w:rsidRPr="14C2DFE1">
        <w:rPr>
          <w:rFonts w:ascii="Arial" w:hAnsi="Arial" w:cs="Arial"/>
          <w:sz w:val="24"/>
          <w:szCs w:val="24"/>
        </w:rPr>
        <w:t xml:space="preserve">variation across Wards in </w:t>
      </w:r>
      <w:r w:rsidR="00454158" w:rsidRPr="14C2DFE1">
        <w:rPr>
          <w:rFonts w:ascii="Arial" w:hAnsi="Arial" w:cs="Arial"/>
          <w:sz w:val="24"/>
          <w:szCs w:val="24"/>
        </w:rPr>
        <w:t>where students liv</w:t>
      </w:r>
      <w:r w:rsidR="00C04719" w:rsidRPr="14C2DFE1">
        <w:rPr>
          <w:rFonts w:ascii="Arial" w:hAnsi="Arial" w:cs="Arial"/>
          <w:sz w:val="24"/>
          <w:szCs w:val="24"/>
        </w:rPr>
        <w:t>e, with</w:t>
      </w:r>
      <w:r w:rsidR="003110D1" w:rsidRPr="14C2DFE1">
        <w:rPr>
          <w:rFonts w:ascii="Arial" w:hAnsi="Arial" w:cs="Arial"/>
          <w:sz w:val="24"/>
          <w:szCs w:val="24"/>
        </w:rPr>
        <w:t>,</w:t>
      </w:r>
      <w:r w:rsidR="00C04719" w:rsidRPr="14C2DFE1">
        <w:rPr>
          <w:rFonts w:ascii="Arial" w:hAnsi="Arial" w:cs="Arial"/>
          <w:sz w:val="24"/>
          <w:szCs w:val="24"/>
        </w:rPr>
        <w:t xml:space="preserve"> notably</w:t>
      </w:r>
      <w:r w:rsidR="003110D1" w:rsidRPr="14C2DFE1">
        <w:rPr>
          <w:rFonts w:ascii="Arial" w:hAnsi="Arial" w:cs="Arial"/>
          <w:sz w:val="24"/>
          <w:szCs w:val="24"/>
        </w:rPr>
        <w:t>,</w:t>
      </w:r>
      <w:r w:rsidR="00C04719" w:rsidRPr="14C2DFE1">
        <w:rPr>
          <w:rFonts w:ascii="Arial" w:hAnsi="Arial" w:cs="Arial"/>
          <w:sz w:val="24"/>
          <w:szCs w:val="24"/>
        </w:rPr>
        <w:t xml:space="preserve"> </w:t>
      </w:r>
      <w:r w:rsidR="00852171" w:rsidRPr="14C2DFE1">
        <w:rPr>
          <w:rFonts w:ascii="Arial" w:hAnsi="Arial" w:cs="Arial"/>
          <w:sz w:val="24"/>
          <w:szCs w:val="24"/>
        </w:rPr>
        <w:t xml:space="preserve">proportionally </w:t>
      </w:r>
      <w:r w:rsidR="00C04719" w:rsidRPr="14C2DFE1">
        <w:rPr>
          <w:rFonts w:ascii="Arial" w:hAnsi="Arial" w:cs="Arial"/>
          <w:sz w:val="24"/>
          <w:szCs w:val="24"/>
        </w:rPr>
        <w:t>large populations</w:t>
      </w:r>
      <w:r w:rsidR="00852171" w:rsidRPr="14C2DFE1">
        <w:rPr>
          <w:rFonts w:ascii="Arial" w:hAnsi="Arial" w:cs="Arial"/>
          <w:sz w:val="24"/>
          <w:szCs w:val="24"/>
        </w:rPr>
        <w:t xml:space="preserve"> reported </w:t>
      </w:r>
      <w:r w:rsidR="003110D1" w:rsidRPr="14C2DFE1">
        <w:rPr>
          <w:rFonts w:ascii="Arial" w:hAnsi="Arial" w:cs="Arial"/>
          <w:sz w:val="24"/>
          <w:szCs w:val="24"/>
        </w:rPr>
        <w:t>for</w:t>
      </w:r>
      <w:r w:rsidR="00852171" w:rsidRPr="14C2DFE1">
        <w:rPr>
          <w:rFonts w:ascii="Arial" w:hAnsi="Arial" w:cs="Arial"/>
          <w:sz w:val="24"/>
          <w:szCs w:val="24"/>
        </w:rPr>
        <w:t xml:space="preserve"> St Michael’s, Wainbody and </w:t>
      </w:r>
      <w:r w:rsidR="00251705" w:rsidRPr="14C2DFE1">
        <w:rPr>
          <w:rFonts w:ascii="Arial" w:hAnsi="Arial" w:cs="Arial"/>
          <w:sz w:val="24"/>
          <w:szCs w:val="24"/>
        </w:rPr>
        <w:t>Westwood</w:t>
      </w:r>
      <w:r w:rsidR="00506A44" w:rsidRPr="14C2DFE1">
        <w:rPr>
          <w:rFonts w:ascii="Arial" w:hAnsi="Arial" w:cs="Arial"/>
          <w:sz w:val="24"/>
          <w:szCs w:val="24"/>
        </w:rPr>
        <w:t xml:space="preserve">, exceeding </w:t>
      </w:r>
      <w:r w:rsidR="003B78E0" w:rsidRPr="14C2DFE1">
        <w:rPr>
          <w:rFonts w:ascii="Arial" w:hAnsi="Arial" w:cs="Arial"/>
          <w:sz w:val="24"/>
          <w:szCs w:val="24"/>
        </w:rPr>
        <w:t xml:space="preserve">the </w:t>
      </w:r>
      <w:r w:rsidR="00506A44" w:rsidRPr="14C2DFE1">
        <w:rPr>
          <w:rFonts w:ascii="Arial" w:hAnsi="Arial" w:cs="Arial"/>
          <w:sz w:val="24"/>
          <w:szCs w:val="24"/>
        </w:rPr>
        <w:t xml:space="preserve">15% </w:t>
      </w:r>
      <w:r w:rsidR="0004470F" w:rsidRPr="14C2DFE1">
        <w:rPr>
          <w:rFonts w:ascii="Arial" w:hAnsi="Arial" w:cs="Arial"/>
          <w:sz w:val="24"/>
          <w:szCs w:val="24"/>
        </w:rPr>
        <w:t xml:space="preserve">of the total </w:t>
      </w:r>
      <w:r w:rsidR="000B18CD" w:rsidRPr="14C2DFE1">
        <w:rPr>
          <w:rFonts w:ascii="Arial" w:hAnsi="Arial" w:cs="Arial"/>
          <w:sz w:val="24"/>
          <w:szCs w:val="24"/>
        </w:rPr>
        <w:t xml:space="preserve">population </w:t>
      </w:r>
      <w:r w:rsidR="004C3763" w:rsidRPr="14C2DFE1">
        <w:rPr>
          <w:rFonts w:ascii="Arial" w:hAnsi="Arial" w:cs="Arial"/>
          <w:sz w:val="24"/>
          <w:szCs w:val="24"/>
        </w:rPr>
        <w:t xml:space="preserve">though to </w:t>
      </w:r>
      <w:r w:rsidR="000B18CD" w:rsidRPr="14C2DFE1">
        <w:rPr>
          <w:rFonts w:ascii="Arial" w:hAnsi="Arial" w:cs="Arial"/>
          <w:sz w:val="24"/>
          <w:szCs w:val="24"/>
        </w:rPr>
        <w:t>be students</w:t>
      </w:r>
      <w:r w:rsidR="004C3763" w:rsidRPr="14C2DFE1">
        <w:rPr>
          <w:rFonts w:ascii="Arial" w:hAnsi="Arial" w:cs="Arial"/>
          <w:sz w:val="24"/>
          <w:szCs w:val="24"/>
        </w:rPr>
        <w:t xml:space="preserve"> 16+ years</w:t>
      </w:r>
      <w:r w:rsidR="000B18CD" w:rsidRPr="14C2DFE1">
        <w:rPr>
          <w:rFonts w:ascii="Arial" w:hAnsi="Arial" w:cs="Arial"/>
          <w:sz w:val="24"/>
          <w:szCs w:val="24"/>
        </w:rPr>
        <w:t xml:space="preserve">. </w:t>
      </w:r>
      <w:r w:rsidR="00506A44" w:rsidRPr="14C2DFE1">
        <w:rPr>
          <w:rFonts w:ascii="Arial" w:hAnsi="Arial" w:cs="Arial"/>
          <w:sz w:val="24"/>
          <w:szCs w:val="24"/>
        </w:rPr>
        <w:t xml:space="preserve"> </w:t>
      </w:r>
    </w:p>
    <w:p w14:paraId="6C54DAE2" w14:textId="77777777" w:rsidR="009E2ABE" w:rsidRDefault="009E2ABE" w:rsidP="009E2ABE">
      <w:pPr>
        <w:pStyle w:val="ListParagraph"/>
        <w:rPr>
          <w:rFonts w:ascii="Arial" w:hAnsi="Arial" w:cs="Arial"/>
          <w:sz w:val="24"/>
          <w:szCs w:val="24"/>
        </w:rPr>
      </w:pPr>
    </w:p>
    <w:p w14:paraId="1717CE93" w14:textId="3E48CBBE" w:rsidR="009E2ABE" w:rsidRPr="00190C42" w:rsidRDefault="009E2ABE" w:rsidP="00190C42">
      <w:pPr>
        <w:pStyle w:val="ListParagraph"/>
        <w:rPr>
          <w:rFonts w:ascii="Arial" w:hAnsi="Arial" w:cs="Arial"/>
          <w:sz w:val="24"/>
          <w:szCs w:val="24"/>
        </w:rPr>
      </w:pPr>
      <w:r w:rsidRPr="009E2ABE">
        <w:rPr>
          <w:noProof/>
        </w:rPr>
        <w:drawing>
          <wp:inline distT="0" distB="0" distL="0" distR="0" wp14:anchorId="1C130730" wp14:editId="51123C53">
            <wp:extent cx="5731510" cy="4620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4620895"/>
                    </a:xfrm>
                    <a:prstGeom prst="rect">
                      <a:avLst/>
                    </a:prstGeom>
                    <a:noFill/>
                    <a:ln>
                      <a:noFill/>
                    </a:ln>
                  </pic:spPr>
                </pic:pic>
              </a:graphicData>
            </a:graphic>
          </wp:inline>
        </w:drawing>
      </w:r>
    </w:p>
    <w:p w14:paraId="1E16B137" w14:textId="54EE5AB7" w:rsidR="00204B0D" w:rsidRDefault="00190C42" w:rsidP="00963F1B">
      <w:pPr>
        <w:pStyle w:val="ListParagraph"/>
        <w:numPr>
          <w:ilvl w:val="0"/>
          <w:numId w:val="1"/>
        </w:numPr>
        <w:ind w:left="567" w:hanging="567"/>
        <w:rPr>
          <w:rFonts w:ascii="Arial" w:hAnsi="Arial" w:cs="Arial"/>
          <w:sz w:val="24"/>
          <w:szCs w:val="24"/>
        </w:rPr>
      </w:pPr>
      <w:r w:rsidRPr="14C2DFE1">
        <w:rPr>
          <w:rFonts w:ascii="Arial" w:hAnsi="Arial" w:cs="Arial"/>
          <w:sz w:val="24"/>
          <w:szCs w:val="24"/>
        </w:rPr>
        <w:lastRenderedPageBreak/>
        <w:t xml:space="preserve">Given the more transitionary nature of </w:t>
      </w:r>
      <w:r w:rsidR="005367D0" w:rsidRPr="14C2DFE1">
        <w:rPr>
          <w:rFonts w:ascii="Arial" w:hAnsi="Arial" w:cs="Arial"/>
          <w:sz w:val="24"/>
          <w:szCs w:val="24"/>
        </w:rPr>
        <w:t xml:space="preserve">student </w:t>
      </w:r>
      <w:r w:rsidR="00C47618" w:rsidRPr="14C2DFE1">
        <w:rPr>
          <w:rFonts w:ascii="Arial" w:hAnsi="Arial" w:cs="Arial"/>
          <w:sz w:val="24"/>
          <w:szCs w:val="24"/>
        </w:rPr>
        <w:t xml:space="preserve">and </w:t>
      </w:r>
      <w:r w:rsidR="00290D32" w:rsidRPr="14C2DFE1">
        <w:rPr>
          <w:rFonts w:ascii="Arial" w:hAnsi="Arial" w:cs="Arial"/>
          <w:sz w:val="24"/>
          <w:szCs w:val="24"/>
        </w:rPr>
        <w:t>new migrants</w:t>
      </w:r>
      <w:r w:rsidR="00C47618" w:rsidRPr="14C2DFE1">
        <w:rPr>
          <w:rFonts w:ascii="Arial" w:hAnsi="Arial" w:cs="Arial"/>
          <w:sz w:val="24"/>
          <w:szCs w:val="24"/>
        </w:rPr>
        <w:t xml:space="preserve"> residents</w:t>
      </w:r>
      <w:r w:rsidR="005700EE" w:rsidRPr="14C2DFE1">
        <w:rPr>
          <w:rFonts w:ascii="Arial" w:hAnsi="Arial" w:cs="Arial"/>
          <w:sz w:val="24"/>
          <w:szCs w:val="24"/>
        </w:rPr>
        <w:t>,</w:t>
      </w:r>
      <w:r w:rsidR="00290D32" w:rsidRPr="14C2DFE1">
        <w:rPr>
          <w:rFonts w:ascii="Arial" w:hAnsi="Arial" w:cs="Arial"/>
          <w:sz w:val="24"/>
          <w:szCs w:val="24"/>
        </w:rPr>
        <w:t xml:space="preserve"> </w:t>
      </w:r>
      <w:r w:rsidR="00B833B5" w:rsidRPr="14C2DFE1">
        <w:rPr>
          <w:rFonts w:ascii="Arial" w:hAnsi="Arial" w:cs="Arial"/>
          <w:sz w:val="24"/>
          <w:szCs w:val="24"/>
        </w:rPr>
        <w:t xml:space="preserve">population numbers year on year </w:t>
      </w:r>
      <w:r w:rsidR="009E1883" w:rsidRPr="14C2DFE1">
        <w:rPr>
          <w:rFonts w:ascii="Arial" w:hAnsi="Arial" w:cs="Arial"/>
          <w:sz w:val="24"/>
          <w:szCs w:val="24"/>
        </w:rPr>
        <w:t xml:space="preserve">in the future </w:t>
      </w:r>
      <w:r w:rsidR="00B833B5" w:rsidRPr="14C2DFE1">
        <w:rPr>
          <w:rFonts w:ascii="Arial" w:hAnsi="Arial" w:cs="Arial"/>
          <w:sz w:val="24"/>
          <w:szCs w:val="24"/>
        </w:rPr>
        <w:t xml:space="preserve">are likely </w:t>
      </w:r>
      <w:r w:rsidR="007044E4" w:rsidRPr="14C2DFE1">
        <w:rPr>
          <w:rFonts w:ascii="Arial" w:hAnsi="Arial" w:cs="Arial"/>
          <w:sz w:val="24"/>
          <w:szCs w:val="24"/>
        </w:rPr>
        <w:t>to be more volatile in the wards of St. Michael’s</w:t>
      </w:r>
      <w:r w:rsidR="005700EE" w:rsidRPr="14C2DFE1">
        <w:rPr>
          <w:rFonts w:ascii="Arial" w:hAnsi="Arial" w:cs="Arial"/>
          <w:sz w:val="24"/>
          <w:szCs w:val="24"/>
        </w:rPr>
        <w:t xml:space="preserve">, </w:t>
      </w:r>
      <w:r w:rsidR="00535848" w:rsidRPr="14C2DFE1">
        <w:rPr>
          <w:rFonts w:ascii="Arial" w:hAnsi="Arial" w:cs="Arial"/>
          <w:sz w:val="24"/>
          <w:szCs w:val="24"/>
        </w:rPr>
        <w:t>Wainbody</w:t>
      </w:r>
      <w:r w:rsidR="005700EE" w:rsidRPr="14C2DFE1">
        <w:rPr>
          <w:rFonts w:ascii="Arial" w:hAnsi="Arial" w:cs="Arial"/>
          <w:sz w:val="24"/>
          <w:szCs w:val="24"/>
        </w:rPr>
        <w:t>, Foleshill</w:t>
      </w:r>
      <w:r w:rsidR="005543CA" w:rsidRPr="14C2DFE1">
        <w:rPr>
          <w:rFonts w:ascii="Arial" w:hAnsi="Arial" w:cs="Arial"/>
          <w:sz w:val="24"/>
          <w:szCs w:val="24"/>
        </w:rPr>
        <w:t>, Upper Stoke, Lower Stoke and Radfo</w:t>
      </w:r>
      <w:r w:rsidR="00C47618" w:rsidRPr="14C2DFE1">
        <w:rPr>
          <w:rFonts w:ascii="Arial" w:hAnsi="Arial" w:cs="Arial"/>
          <w:sz w:val="24"/>
          <w:szCs w:val="24"/>
        </w:rPr>
        <w:t>r</w:t>
      </w:r>
      <w:r w:rsidR="005543CA" w:rsidRPr="14C2DFE1">
        <w:rPr>
          <w:rFonts w:ascii="Arial" w:hAnsi="Arial" w:cs="Arial"/>
          <w:sz w:val="24"/>
          <w:szCs w:val="24"/>
        </w:rPr>
        <w:t xml:space="preserve">d. </w:t>
      </w:r>
      <w:r w:rsidR="00535848" w:rsidRPr="14C2DFE1">
        <w:rPr>
          <w:rFonts w:ascii="Arial" w:hAnsi="Arial" w:cs="Arial"/>
          <w:sz w:val="24"/>
          <w:szCs w:val="24"/>
        </w:rPr>
        <w:t xml:space="preserve"> </w:t>
      </w:r>
    </w:p>
    <w:p w14:paraId="1F9D620D" w14:textId="77777777" w:rsidR="00623605" w:rsidRDefault="00623605" w:rsidP="00963F1B">
      <w:pPr>
        <w:pStyle w:val="ListParagraph"/>
        <w:ind w:left="567" w:hanging="567"/>
        <w:rPr>
          <w:rFonts w:ascii="Arial" w:hAnsi="Arial" w:cs="Arial"/>
          <w:sz w:val="24"/>
          <w:szCs w:val="24"/>
        </w:rPr>
      </w:pPr>
    </w:p>
    <w:p w14:paraId="0168C91F" w14:textId="71A314F8" w:rsidR="00EF01CA" w:rsidRDefault="00EF01CA" w:rsidP="00963F1B">
      <w:pPr>
        <w:pStyle w:val="ListParagraph"/>
        <w:numPr>
          <w:ilvl w:val="0"/>
          <w:numId w:val="1"/>
        </w:numPr>
        <w:ind w:left="567" w:hanging="567"/>
        <w:rPr>
          <w:rFonts w:ascii="Arial" w:hAnsi="Arial" w:cs="Arial"/>
          <w:sz w:val="24"/>
          <w:szCs w:val="24"/>
        </w:rPr>
      </w:pPr>
      <w:r w:rsidRPr="14C2DFE1">
        <w:rPr>
          <w:rFonts w:ascii="Arial" w:hAnsi="Arial" w:cs="Arial"/>
          <w:sz w:val="24"/>
          <w:szCs w:val="24"/>
        </w:rPr>
        <w:t xml:space="preserve">Council </w:t>
      </w:r>
      <w:r w:rsidR="00AD21DB" w:rsidRPr="14C2DFE1">
        <w:rPr>
          <w:rFonts w:ascii="Arial" w:hAnsi="Arial" w:cs="Arial"/>
          <w:sz w:val="24"/>
          <w:szCs w:val="24"/>
        </w:rPr>
        <w:t>O</w:t>
      </w:r>
      <w:r w:rsidRPr="14C2DFE1">
        <w:rPr>
          <w:rFonts w:ascii="Arial" w:hAnsi="Arial" w:cs="Arial"/>
          <w:sz w:val="24"/>
          <w:szCs w:val="24"/>
        </w:rPr>
        <w:t>fficers are currently working with ONS colleagues to</w:t>
      </w:r>
      <w:r w:rsidR="00AD21DB" w:rsidRPr="14C2DFE1">
        <w:rPr>
          <w:rFonts w:ascii="Arial" w:hAnsi="Arial" w:cs="Arial"/>
          <w:sz w:val="24"/>
          <w:szCs w:val="24"/>
        </w:rPr>
        <w:t xml:space="preserve"> improve</w:t>
      </w:r>
      <w:r w:rsidR="00861432" w:rsidRPr="14C2DFE1">
        <w:rPr>
          <w:rFonts w:ascii="Arial" w:hAnsi="Arial" w:cs="Arial"/>
          <w:sz w:val="24"/>
          <w:szCs w:val="24"/>
        </w:rPr>
        <w:t xml:space="preserve"> the methodology used to project population </w:t>
      </w:r>
      <w:r w:rsidR="007B7B77" w:rsidRPr="14C2DFE1">
        <w:rPr>
          <w:rFonts w:ascii="Arial" w:hAnsi="Arial" w:cs="Arial"/>
          <w:sz w:val="24"/>
          <w:szCs w:val="24"/>
        </w:rPr>
        <w:t xml:space="preserve">numbers </w:t>
      </w:r>
      <w:r w:rsidR="00D26711" w:rsidRPr="14C2DFE1">
        <w:rPr>
          <w:rFonts w:ascii="Arial" w:hAnsi="Arial" w:cs="Arial"/>
          <w:sz w:val="24"/>
          <w:szCs w:val="24"/>
        </w:rPr>
        <w:t xml:space="preserve">in the future </w:t>
      </w:r>
      <w:r w:rsidR="007B7B77" w:rsidRPr="14C2DFE1">
        <w:rPr>
          <w:rFonts w:ascii="Arial" w:hAnsi="Arial" w:cs="Arial"/>
          <w:sz w:val="24"/>
          <w:szCs w:val="24"/>
        </w:rPr>
        <w:t xml:space="preserve">for </w:t>
      </w:r>
      <w:r w:rsidR="00861432" w:rsidRPr="14C2DFE1">
        <w:rPr>
          <w:rFonts w:ascii="Arial" w:hAnsi="Arial" w:cs="Arial"/>
          <w:sz w:val="24"/>
          <w:szCs w:val="24"/>
        </w:rPr>
        <w:t>Coventry and Coventry ward</w:t>
      </w:r>
      <w:r w:rsidR="007B7B77" w:rsidRPr="14C2DFE1">
        <w:rPr>
          <w:rFonts w:ascii="Arial" w:hAnsi="Arial" w:cs="Arial"/>
          <w:sz w:val="24"/>
          <w:szCs w:val="24"/>
        </w:rPr>
        <w:t>s</w:t>
      </w:r>
      <w:r w:rsidR="00D26711" w:rsidRPr="14C2DFE1">
        <w:rPr>
          <w:rFonts w:ascii="Arial" w:hAnsi="Arial" w:cs="Arial"/>
          <w:sz w:val="24"/>
          <w:szCs w:val="24"/>
        </w:rPr>
        <w:t xml:space="preserve">, which takes better account of </w:t>
      </w:r>
      <w:r w:rsidR="00623605" w:rsidRPr="14C2DFE1">
        <w:rPr>
          <w:rFonts w:ascii="Arial" w:hAnsi="Arial" w:cs="Arial"/>
          <w:sz w:val="24"/>
          <w:szCs w:val="24"/>
        </w:rPr>
        <w:t xml:space="preserve">these more transitionary communities. </w:t>
      </w:r>
    </w:p>
    <w:p w14:paraId="7EDD95E4" w14:textId="77777777" w:rsidR="006B061F" w:rsidRPr="006B061F" w:rsidRDefault="006B061F" w:rsidP="006B061F">
      <w:pPr>
        <w:pStyle w:val="ListParagraph"/>
        <w:rPr>
          <w:rFonts w:ascii="Arial" w:hAnsi="Arial" w:cs="Arial"/>
          <w:sz w:val="24"/>
          <w:szCs w:val="24"/>
        </w:rPr>
      </w:pPr>
    </w:p>
    <w:p w14:paraId="11EEE194" w14:textId="1755FAAC" w:rsidR="006E7E08" w:rsidRDefault="006E7E08" w:rsidP="006E7E08">
      <w:pPr>
        <w:rPr>
          <w:rFonts w:ascii="Arial" w:hAnsi="Arial" w:cs="Arial"/>
          <w:b/>
          <w:bCs/>
          <w:sz w:val="24"/>
          <w:szCs w:val="24"/>
        </w:rPr>
      </w:pPr>
      <w:r>
        <w:rPr>
          <w:rFonts w:ascii="Arial" w:hAnsi="Arial" w:cs="Arial"/>
          <w:b/>
          <w:bCs/>
          <w:sz w:val="24"/>
          <w:szCs w:val="24"/>
        </w:rPr>
        <w:t>Coventry’s regional role within the West Midlands</w:t>
      </w:r>
    </w:p>
    <w:p w14:paraId="587E6403" w14:textId="599C0C53" w:rsidR="006E7E08" w:rsidRPr="00F2428D" w:rsidRDefault="006E7E08" w:rsidP="006E7E08">
      <w:pPr>
        <w:rPr>
          <w:rFonts w:ascii="Arial" w:hAnsi="Arial" w:cs="Arial"/>
          <w:b/>
          <w:i/>
          <w:color w:val="595959" w:themeColor="text1" w:themeTint="A6"/>
          <w:sz w:val="24"/>
          <w:szCs w:val="24"/>
        </w:rPr>
      </w:pPr>
      <w:r w:rsidRPr="00F2428D">
        <w:rPr>
          <w:rFonts w:ascii="Arial" w:hAnsi="Arial" w:cs="Arial"/>
          <w:b/>
          <w:i/>
          <w:color w:val="595959" w:themeColor="text1" w:themeTint="A6"/>
          <w:sz w:val="24"/>
          <w:szCs w:val="24"/>
        </w:rPr>
        <w:t>West</w:t>
      </w:r>
      <w:r w:rsidR="00F2428D">
        <w:rPr>
          <w:rFonts w:ascii="Arial" w:hAnsi="Arial" w:cs="Arial"/>
          <w:b/>
          <w:i/>
          <w:color w:val="595959" w:themeColor="text1" w:themeTint="A6"/>
          <w:sz w:val="24"/>
          <w:szCs w:val="24"/>
        </w:rPr>
        <w:t xml:space="preserve"> Midlands Combined Authority</w:t>
      </w:r>
    </w:p>
    <w:p w14:paraId="2D6CE6CC" w14:textId="2E422379" w:rsidR="006E7E08" w:rsidRDefault="00F2428D" w:rsidP="006A6076">
      <w:pPr>
        <w:pStyle w:val="ListParagraph"/>
        <w:numPr>
          <w:ilvl w:val="0"/>
          <w:numId w:val="1"/>
        </w:numPr>
        <w:ind w:left="567" w:hanging="567"/>
        <w:rPr>
          <w:rFonts w:ascii="Arial" w:hAnsi="Arial" w:cs="Arial"/>
          <w:sz w:val="24"/>
          <w:szCs w:val="24"/>
        </w:rPr>
      </w:pPr>
      <w:r w:rsidRPr="14C2DFE1">
        <w:rPr>
          <w:rFonts w:ascii="Arial" w:hAnsi="Arial" w:cs="Arial"/>
          <w:sz w:val="24"/>
          <w:szCs w:val="24"/>
        </w:rPr>
        <w:t xml:space="preserve">Coventry City Council played a pivotal role in setting up the West Midlands Combined Authority (WMCA) moving powers from central government to locally elected politicians in the West Midlands.  The </w:t>
      </w:r>
      <w:r w:rsidR="00C03421" w:rsidRPr="14C2DFE1">
        <w:rPr>
          <w:rFonts w:ascii="Arial" w:hAnsi="Arial" w:cs="Arial"/>
          <w:sz w:val="24"/>
          <w:szCs w:val="24"/>
        </w:rPr>
        <w:t>W</w:t>
      </w:r>
      <w:r w:rsidR="003B4083" w:rsidRPr="14C2DFE1">
        <w:rPr>
          <w:rFonts w:ascii="Arial" w:hAnsi="Arial" w:cs="Arial"/>
          <w:sz w:val="24"/>
          <w:szCs w:val="24"/>
        </w:rPr>
        <w:t>M</w:t>
      </w:r>
      <w:r w:rsidR="00C03421" w:rsidRPr="14C2DFE1">
        <w:rPr>
          <w:rFonts w:ascii="Arial" w:hAnsi="Arial" w:cs="Arial"/>
          <w:sz w:val="24"/>
          <w:szCs w:val="24"/>
        </w:rPr>
        <w:t>CA is composed of 18 local authorit</w:t>
      </w:r>
      <w:r w:rsidR="00CB3C32" w:rsidRPr="14C2DFE1">
        <w:rPr>
          <w:rFonts w:ascii="Arial" w:hAnsi="Arial" w:cs="Arial"/>
          <w:sz w:val="24"/>
          <w:szCs w:val="24"/>
        </w:rPr>
        <w:t xml:space="preserve">ies (Coventry </w:t>
      </w:r>
      <w:r w:rsidR="00C5472B" w:rsidRPr="14C2DFE1">
        <w:rPr>
          <w:rFonts w:ascii="Arial" w:hAnsi="Arial" w:cs="Arial"/>
          <w:sz w:val="24"/>
          <w:szCs w:val="24"/>
        </w:rPr>
        <w:t xml:space="preserve">being one </w:t>
      </w:r>
      <w:r w:rsidR="00796088" w:rsidRPr="14C2DFE1">
        <w:rPr>
          <w:rFonts w:ascii="Arial" w:hAnsi="Arial" w:cs="Arial"/>
          <w:sz w:val="24"/>
          <w:szCs w:val="24"/>
        </w:rPr>
        <w:t>of the seven constituent authorities) and four Local Enterprise Partnerships (LEPs)</w:t>
      </w:r>
      <w:r w:rsidR="004A2AE9" w:rsidRPr="14C2DFE1">
        <w:rPr>
          <w:rFonts w:ascii="Arial" w:hAnsi="Arial" w:cs="Arial"/>
          <w:sz w:val="24"/>
          <w:szCs w:val="24"/>
        </w:rPr>
        <w:t>. It was formed in response to the context of international, national and regional challenges including skills deficits, unemployment, austerity, increasing</w:t>
      </w:r>
      <w:r w:rsidR="00E43F0F" w:rsidRPr="14C2DFE1">
        <w:rPr>
          <w:rFonts w:ascii="Arial" w:hAnsi="Arial" w:cs="Arial"/>
          <w:sz w:val="24"/>
          <w:szCs w:val="24"/>
        </w:rPr>
        <w:t xml:space="preserve"> demand for public services and the need to improve connectivity within the West Midlands.</w:t>
      </w:r>
    </w:p>
    <w:p w14:paraId="68446928" w14:textId="6C1B19D1" w:rsidR="008E796B" w:rsidRDefault="008E796B" w:rsidP="006A6076">
      <w:pPr>
        <w:pStyle w:val="ListParagraph"/>
        <w:numPr>
          <w:ilvl w:val="0"/>
          <w:numId w:val="1"/>
        </w:numPr>
        <w:ind w:left="567" w:hanging="567"/>
        <w:rPr>
          <w:rFonts w:ascii="Arial" w:hAnsi="Arial" w:cs="Arial"/>
          <w:sz w:val="24"/>
          <w:szCs w:val="24"/>
        </w:rPr>
      </w:pPr>
      <w:r w:rsidRPr="14C2DFE1">
        <w:rPr>
          <w:rFonts w:ascii="Arial" w:hAnsi="Arial" w:cs="Arial"/>
          <w:sz w:val="24"/>
          <w:szCs w:val="24"/>
        </w:rPr>
        <w:t>The purpose of the WMCA is to drive inclusive economic growth and support healthier</w:t>
      </w:r>
      <w:r w:rsidR="00F16E66" w:rsidRPr="14C2DFE1">
        <w:rPr>
          <w:rFonts w:ascii="Arial" w:hAnsi="Arial" w:cs="Arial"/>
          <w:sz w:val="24"/>
          <w:szCs w:val="24"/>
        </w:rPr>
        <w:t xml:space="preserve">, happier, better connected and more prosperous communities in the region through co-operation. To propel this economic growth, the WMCA is focussed on the following key areas: economic growth, </w:t>
      </w:r>
      <w:r w:rsidR="00295107" w:rsidRPr="14C2DFE1">
        <w:rPr>
          <w:rFonts w:ascii="Arial" w:hAnsi="Arial" w:cs="Arial"/>
          <w:sz w:val="24"/>
          <w:szCs w:val="24"/>
        </w:rPr>
        <w:t>environment, health and wellbeing, housing and land, productivity and skills, public service reform and transport.</w:t>
      </w:r>
    </w:p>
    <w:p w14:paraId="66BA4F26" w14:textId="60CE18AD" w:rsidR="00295107" w:rsidRDefault="003D4D8F" w:rsidP="006A6076">
      <w:pPr>
        <w:pStyle w:val="ListParagraph"/>
        <w:numPr>
          <w:ilvl w:val="0"/>
          <w:numId w:val="1"/>
        </w:numPr>
        <w:ind w:left="567" w:hanging="567"/>
        <w:rPr>
          <w:rFonts w:ascii="Arial" w:hAnsi="Arial" w:cs="Arial"/>
          <w:sz w:val="24"/>
          <w:szCs w:val="24"/>
        </w:rPr>
      </w:pPr>
      <w:r w:rsidRPr="14C2DFE1">
        <w:rPr>
          <w:rFonts w:ascii="Arial" w:hAnsi="Arial" w:cs="Arial"/>
          <w:sz w:val="24"/>
          <w:szCs w:val="24"/>
        </w:rPr>
        <w:t>The creation o</w:t>
      </w:r>
      <w:r w:rsidR="00E922FA" w:rsidRPr="14C2DFE1">
        <w:rPr>
          <w:rFonts w:ascii="Arial" w:hAnsi="Arial" w:cs="Arial"/>
          <w:sz w:val="24"/>
          <w:szCs w:val="24"/>
        </w:rPr>
        <w:t>f</w:t>
      </w:r>
      <w:r w:rsidRPr="14C2DFE1">
        <w:rPr>
          <w:rFonts w:ascii="Arial" w:hAnsi="Arial" w:cs="Arial"/>
          <w:sz w:val="24"/>
          <w:szCs w:val="24"/>
        </w:rPr>
        <w:t xml:space="preserve"> the WMCA meant that certain key regional functions (such as skills) were devolved down form Central Government to the WMCA. However, this regional approach entails more responsibilities</w:t>
      </w:r>
      <w:r w:rsidR="00EF3994" w:rsidRPr="14C2DFE1">
        <w:rPr>
          <w:rFonts w:ascii="Arial" w:hAnsi="Arial" w:cs="Arial"/>
          <w:sz w:val="24"/>
          <w:szCs w:val="24"/>
        </w:rPr>
        <w:t xml:space="preserve"> and duties for Councillors</w:t>
      </w:r>
      <w:r w:rsidR="00172B31" w:rsidRPr="14C2DFE1">
        <w:rPr>
          <w:rFonts w:ascii="Arial" w:hAnsi="Arial" w:cs="Arial"/>
          <w:sz w:val="24"/>
          <w:szCs w:val="24"/>
        </w:rPr>
        <w:t xml:space="preserve"> </w:t>
      </w:r>
      <w:r w:rsidR="00EF3994" w:rsidRPr="14C2DFE1">
        <w:rPr>
          <w:rFonts w:ascii="Arial" w:hAnsi="Arial" w:cs="Arial"/>
          <w:sz w:val="24"/>
          <w:szCs w:val="24"/>
        </w:rPr>
        <w:t xml:space="preserve">in the region than historically. This is especially important considering Coventry is one of the constituent members </w:t>
      </w:r>
      <w:r w:rsidR="004F67A2" w:rsidRPr="14C2DFE1">
        <w:rPr>
          <w:rFonts w:ascii="Arial" w:hAnsi="Arial" w:cs="Arial"/>
          <w:sz w:val="24"/>
          <w:szCs w:val="24"/>
        </w:rPr>
        <w:t>(with full voting rights) of the WMCA. The seven Council</w:t>
      </w:r>
      <w:r w:rsidR="005C4A18" w:rsidRPr="14C2DFE1">
        <w:rPr>
          <w:rFonts w:ascii="Arial" w:hAnsi="Arial" w:cs="Arial"/>
          <w:sz w:val="24"/>
          <w:szCs w:val="24"/>
        </w:rPr>
        <w:t>’</w:t>
      </w:r>
      <w:r w:rsidR="004F67A2" w:rsidRPr="14C2DFE1">
        <w:rPr>
          <w:rFonts w:ascii="Arial" w:hAnsi="Arial" w:cs="Arial"/>
          <w:sz w:val="24"/>
          <w:szCs w:val="24"/>
        </w:rPr>
        <w:t>s which are constituent members work together with the other partner bodies and the directly elected mayor to improve and develop the region, particularly in regard to those strategic issues that cross local authority boundaries.</w:t>
      </w:r>
      <w:r w:rsidR="0061160D" w:rsidRPr="14C2DFE1">
        <w:rPr>
          <w:rFonts w:ascii="Arial" w:hAnsi="Arial" w:cs="Arial"/>
          <w:sz w:val="24"/>
          <w:szCs w:val="24"/>
        </w:rPr>
        <w:t xml:space="preserve"> There are eleven Boards and Committees that Coventry Councillors are app</w:t>
      </w:r>
      <w:r w:rsidR="00C60B2E" w:rsidRPr="14C2DFE1">
        <w:rPr>
          <w:rFonts w:ascii="Arial" w:hAnsi="Arial" w:cs="Arial"/>
          <w:sz w:val="24"/>
          <w:szCs w:val="24"/>
        </w:rPr>
        <w:t>ointed to</w:t>
      </w:r>
      <w:r w:rsidR="00B318AB" w:rsidRPr="14C2DFE1">
        <w:rPr>
          <w:rFonts w:ascii="Arial" w:hAnsi="Arial" w:cs="Arial"/>
          <w:sz w:val="24"/>
          <w:szCs w:val="24"/>
        </w:rPr>
        <w:t>, including the</w:t>
      </w:r>
      <w:r w:rsidR="00766953" w:rsidRPr="14C2DFE1">
        <w:rPr>
          <w:rFonts w:ascii="Arial" w:hAnsi="Arial" w:cs="Arial"/>
          <w:sz w:val="24"/>
          <w:szCs w:val="24"/>
        </w:rPr>
        <w:t xml:space="preserve"> WMCA Board.</w:t>
      </w:r>
    </w:p>
    <w:p w14:paraId="154F4B57" w14:textId="6CD8A4CB" w:rsidR="00BC306E" w:rsidRDefault="00BE0952" w:rsidP="006A6076">
      <w:pPr>
        <w:pStyle w:val="ListParagraph"/>
        <w:numPr>
          <w:ilvl w:val="0"/>
          <w:numId w:val="1"/>
        </w:numPr>
        <w:ind w:left="567" w:hanging="567"/>
        <w:rPr>
          <w:rFonts w:ascii="Arial" w:hAnsi="Arial" w:cs="Arial"/>
          <w:sz w:val="24"/>
          <w:szCs w:val="24"/>
        </w:rPr>
      </w:pPr>
      <w:r w:rsidRPr="14C2DFE1">
        <w:rPr>
          <w:rFonts w:ascii="Arial" w:hAnsi="Arial" w:cs="Arial"/>
          <w:sz w:val="24"/>
          <w:szCs w:val="24"/>
        </w:rPr>
        <w:t>It should be noted that members of the Council’s opposition group do not hold positions within the WMCA. For this reason, the impact of the WMCA’s creation only impacts ruling group Councillors.</w:t>
      </w:r>
    </w:p>
    <w:p w14:paraId="48FD3C33" w14:textId="7FD13A11" w:rsidR="00950019" w:rsidRPr="00950019" w:rsidRDefault="00950019" w:rsidP="006A6076">
      <w:pPr>
        <w:ind w:left="567" w:hanging="567"/>
        <w:rPr>
          <w:rFonts w:ascii="Arial" w:hAnsi="Arial" w:cs="Arial"/>
          <w:b/>
          <w:i/>
          <w:color w:val="595959" w:themeColor="text1" w:themeTint="A6"/>
          <w:sz w:val="24"/>
          <w:szCs w:val="24"/>
        </w:rPr>
      </w:pPr>
      <w:r>
        <w:rPr>
          <w:rFonts w:ascii="Arial" w:hAnsi="Arial" w:cs="Arial"/>
          <w:b/>
          <w:i/>
          <w:color w:val="595959" w:themeColor="text1" w:themeTint="A6"/>
          <w:sz w:val="24"/>
          <w:szCs w:val="24"/>
        </w:rPr>
        <w:t>Other regional/national councillor involvement</w:t>
      </w:r>
    </w:p>
    <w:p w14:paraId="75D30D4C" w14:textId="4DF5C390" w:rsidR="00950019" w:rsidRDefault="1A057F14" w:rsidP="006A6076">
      <w:pPr>
        <w:pStyle w:val="ListParagraph"/>
        <w:numPr>
          <w:ilvl w:val="0"/>
          <w:numId w:val="1"/>
        </w:numPr>
        <w:ind w:left="567" w:hanging="567"/>
        <w:rPr>
          <w:rFonts w:ascii="Arial" w:hAnsi="Arial" w:cs="Arial"/>
          <w:sz w:val="24"/>
          <w:szCs w:val="24"/>
        </w:rPr>
      </w:pPr>
      <w:r w:rsidRPr="14C2DFE1">
        <w:rPr>
          <w:rFonts w:ascii="Arial" w:hAnsi="Arial" w:cs="Arial"/>
          <w:sz w:val="24"/>
          <w:szCs w:val="24"/>
        </w:rPr>
        <w:t xml:space="preserve">The Coventry and Warwickshire LEP was </w:t>
      </w:r>
      <w:r w:rsidR="22C08BED" w:rsidRPr="14C2DFE1">
        <w:rPr>
          <w:rFonts w:ascii="Arial" w:hAnsi="Arial" w:cs="Arial"/>
          <w:sz w:val="24"/>
          <w:szCs w:val="24"/>
        </w:rPr>
        <w:t>originally</w:t>
      </w:r>
      <w:r w:rsidRPr="14C2DFE1">
        <w:rPr>
          <w:rFonts w:ascii="Arial" w:hAnsi="Arial" w:cs="Arial"/>
          <w:sz w:val="24"/>
          <w:szCs w:val="24"/>
        </w:rPr>
        <w:t xml:space="preserve"> established to </w:t>
      </w:r>
      <w:r w:rsidR="5653FCD8" w:rsidRPr="14C2DFE1">
        <w:rPr>
          <w:rFonts w:ascii="Arial" w:hAnsi="Arial" w:cs="Arial"/>
          <w:sz w:val="24"/>
          <w:szCs w:val="24"/>
        </w:rPr>
        <w:t>promote</w:t>
      </w:r>
      <w:r w:rsidRPr="14C2DFE1">
        <w:rPr>
          <w:rFonts w:ascii="Arial" w:hAnsi="Arial" w:cs="Arial"/>
          <w:sz w:val="24"/>
          <w:szCs w:val="24"/>
        </w:rPr>
        <w:t xml:space="preserve"> business growth and </w:t>
      </w:r>
      <w:r w:rsidR="0C3C32AE" w:rsidRPr="14C2DFE1">
        <w:rPr>
          <w:rFonts w:ascii="Arial" w:hAnsi="Arial" w:cs="Arial"/>
          <w:sz w:val="24"/>
          <w:szCs w:val="24"/>
        </w:rPr>
        <w:t>prosperity</w:t>
      </w:r>
      <w:r w:rsidRPr="14C2DFE1">
        <w:rPr>
          <w:rFonts w:ascii="Arial" w:hAnsi="Arial" w:cs="Arial"/>
          <w:sz w:val="24"/>
          <w:szCs w:val="24"/>
        </w:rPr>
        <w:t xml:space="preserve"> within the region which </w:t>
      </w:r>
      <w:r w:rsidR="2AB08C3C" w:rsidRPr="14C2DFE1">
        <w:rPr>
          <w:rFonts w:ascii="Arial" w:hAnsi="Arial" w:cs="Arial"/>
          <w:sz w:val="24"/>
          <w:szCs w:val="24"/>
        </w:rPr>
        <w:t>has input from councillors</w:t>
      </w:r>
      <w:r w:rsidR="0B40362E" w:rsidRPr="14C2DFE1">
        <w:rPr>
          <w:rFonts w:ascii="Arial" w:hAnsi="Arial" w:cs="Arial"/>
          <w:sz w:val="24"/>
          <w:szCs w:val="24"/>
        </w:rPr>
        <w:t xml:space="preserve"> th</w:t>
      </w:r>
      <w:r w:rsidR="6D970184" w:rsidRPr="14C2DFE1">
        <w:rPr>
          <w:rFonts w:ascii="Arial" w:hAnsi="Arial" w:cs="Arial"/>
          <w:sz w:val="24"/>
          <w:szCs w:val="24"/>
        </w:rPr>
        <w:t xml:space="preserve">is is due to </w:t>
      </w:r>
      <w:r w:rsidR="0B40362E" w:rsidRPr="14C2DFE1">
        <w:rPr>
          <w:rFonts w:ascii="Arial" w:hAnsi="Arial" w:cs="Arial"/>
          <w:sz w:val="24"/>
          <w:szCs w:val="24"/>
        </w:rPr>
        <w:t>change due t</w:t>
      </w:r>
      <w:r w:rsidRPr="14C2DFE1">
        <w:rPr>
          <w:rFonts w:ascii="Arial" w:hAnsi="Arial" w:cs="Arial"/>
          <w:sz w:val="24"/>
          <w:szCs w:val="24"/>
        </w:rPr>
        <w:t xml:space="preserve">he Levelling Up White Paper of February 2022 </w:t>
      </w:r>
      <w:r w:rsidR="162C1F8D" w:rsidRPr="14C2DFE1">
        <w:rPr>
          <w:rFonts w:ascii="Arial" w:hAnsi="Arial" w:cs="Arial"/>
          <w:sz w:val="24"/>
          <w:szCs w:val="24"/>
        </w:rPr>
        <w:t xml:space="preserve">which </w:t>
      </w:r>
      <w:r w:rsidRPr="14C2DFE1">
        <w:rPr>
          <w:rFonts w:ascii="Arial" w:hAnsi="Arial" w:cs="Arial"/>
          <w:sz w:val="24"/>
          <w:szCs w:val="24"/>
        </w:rPr>
        <w:t>mandated Local Enterprise Partnerships (LEPs) to integrate into local democratic institutions from 1</w:t>
      </w:r>
      <w:r w:rsidRPr="14C2DFE1">
        <w:rPr>
          <w:rFonts w:ascii="Arial" w:hAnsi="Arial" w:cs="Arial"/>
          <w:sz w:val="24"/>
          <w:szCs w:val="24"/>
          <w:vertAlign w:val="superscript"/>
        </w:rPr>
        <w:t>st</w:t>
      </w:r>
      <w:r w:rsidRPr="14C2DFE1">
        <w:rPr>
          <w:rFonts w:ascii="Arial" w:hAnsi="Arial" w:cs="Arial"/>
          <w:sz w:val="24"/>
          <w:szCs w:val="24"/>
        </w:rPr>
        <w:t xml:space="preserve"> April 2023 onwards.  As such, Coventry &amp; Warwickshire LEP is closing at the end of March 2023, but Coventry &amp; Warwickshire Growth Hub will become a standalone </w:t>
      </w:r>
      <w:r w:rsidR="357B4C0C" w:rsidRPr="14C2DFE1">
        <w:rPr>
          <w:rFonts w:ascii="Arial" w:hAnsi="Arial" w:cs="Arial"/>
          <w:sz w:val="24"/>
          <w:szCs w:val="24"/>
        </w:rPr>
        <w:t>entity and</w:t>
      </w:r>
      <w:r w:rsidRPr="14C2DFE1">
        <w:rPr>
          <w:rFonts w:ascii="Arial" w:hAnsi="Arial" w:cs="Arial"/>
          <w:sz w:val="24"/>
          <w:szCs w:val="24"/>
        </w:rPr>
        <w:t xml:space="preserve"> will also </w:t>
      </w:r>
      <w:r w:rsidRPr="14C2DFE1">
        <w:rPr>
          <w:rFonts w:ascii="Arial" w:hAnsi="Arial" w:cs="Arial"/>
          <w:sz w:val="24"/>
          <w:szCs w:val="24"/>
        </w:rPr>
        <w:lastRenderedPageBreak/>
        <w:t xml:space="preserve">integrate existing Coventry &amp; Warwickshire business networking functions.  The Growth Hub will therefore have a new board of directors and revised governance structure as a result, and Coventry City Council is expected to be one of the Board members, with Councillors also reviewing updates on the work of the Growth Hub as required. </w:t>
      </w:r>
    </w:p>
    <w:p w14:paraId="6948D95D" w14:textId="0CB801B8" w:rsidR="00950019" w:rsidRDefault="00845608" w:rsidP="006A6076">
      <w:pPr>
        <w:pStyle w:val="ListParagraph"/>
        <w:numPr>
          <w:ilvl w:val="0"/>
          <w:numId w:val="1"/>
        </w:numPr>
        <w:ind w:left="567" w:hanging="567"/>
        <w:rPr>
          <w:rFonts w:ascii="Arial" w:hAnsi="Arial" w:cs="Arial"/>
          <w:sz w:val="24"/>
          <w:szCs w:val="24"/>
        </w:rPr>
      </w:pPr>
      <w:r w:rsidRPr="14C2DFE1">
        <w:rPr>
          <w:rFonts w:ascii="Arial" w:hAnsi="Arial" w:cs="Arial"/>
          <w:sz w:val="24"/>
          <w:szCs w:val="24"/>
        </w:rPr>
        <w:t xml:space="preserve">The WMCA and </w:t>
      </w:r>
      <w:r w:rsidR="006B25C9" w:rsidRPr="14C2DFE1">
        <w:rPr>
          <w:rFonts w:ascii="Arial" w:hAnsi="Arial" w:cs="Arial"/>
          <w:sz w:val="24"/>
          <w:szCs w:val="24"/>
        </w:rPr>
        <w:t xml:space="preserve">the Coventry and Warwickshire </w:t>
      </w:r>
      <w:r w:rsidR="00123035" w:rsidRPr="14C2DFE1">
        <w:rPr>
          <w:rFonts w:ascii="Arial" w:hAnsi="Arial" w:cs="Arial"/>
          <w:sz w:val="24"/>
          <w:szCs w:val="24"/>
        </w:rPr>
        <w:t xml:space="preserve">sub-regional economic planning </w:t>
      </w:r>
      <w:r w:rsidR="00605E71" w:rsidRPr="14C2DFE1">
        <w:rPr>
          <w:rFonts w:ascii="Arial" w:hAnsi="Arial" w:cs="Arial"/>
          <w:sz w:val="24"/>
          <w:szCs w:val="24"/>
        </w:rPr>
        <w:t>exhibit key areas of regional work that Councillors are involved in, however, Coun</w:t>
      </w:r>
      <w:r w:rsidR="00E32AC4" w:rsidRPr="14C2DFE1">
        <w:rPr>
          <w:rFonts w:ascii="Arial" w:hAnsi="Arial" w:cs="Arial"/>
          <w:sz w:val="24"/>
          <w:szCs w:val="24"/>
        </w:rPr>
        <w:t>c</w:t>
      </w:r>
      <w:r w:rsidR="00605E71" w:rsidRPr="14C2DFE1">
        <w:rPr>
          <w:rFonts w:ascii="Arial" w:hAnsi="Arial" w:cs="Arial"/>
          <w:sz w:val="24"/>
          <w:szCs w:val="24"/>
        </w:rPr>
        <w:t>illors regional responsibilities go beyond this.</w:t>
      </w:r>
      <w:r w:rsidR="006B25C9" w:rsidRPr="14C2DFE1">
        <w:rPr>
          <w:rFonts w:ascii="Arial" w:hAnsi="Arial" w:cs="Arial"/>
          <w:sz w:val="24"/>
          <w:szCs w:val="24"/>
        </w:rPr>
        <w:t xml:space="preserve"> </w:t>
      </w:r>
      <w:r w:rsidR="004D6AEB" w:rsidRPr="14C2DFE1">
        <w:rPr>
          <w:rFonts w:ascii="Arial" w:hAnsi="Arial" w:cs="Arial"/>
          <w:sz w:val="24"/>
          <w:szCs w:val="24"/>
        </w:rPr>
        <w:t xml:space="preserve">Councillors represent Coventry City Council on numerous </w:t>
      </w:r>
      <w:r w:rsidR="00F531F3" w:rsidRPr="14C2DFE1">
        <w:rPr>
          <w:rFonts w:ascii="Arial" w:hAnsi="Arial" w:cs="Arial"/>
          <w:sz w:val="24"/>
          <w:szCs w:val="24"/>
        </w:rPr>
        <w:t xml:space="preserve">regional bodies, which include </w:t>
      </w:r>
      <w:r w:rsidR="00C63B4E" w:rsidRPr="14C2DFE1">
        <w:rPr>
          <w:rFonts w:ascii="Arial" w:hAnsi="Arial" w:cs="Arial"/>
          <w:sz w:val="24"/>
          <w:szCs w:val="24"/>
        </w:rPr>
        <w:t xml:space="preserve">the Canal and Rivers Trust Regional Advisory Board, the West Midlands Strategic Migration Partnership, </w:t>
      </w:r>
      <w:r w:rsidR="00404E8E" w:rsidRPr="14C2DFE1">
        <w:rPr>
          <w:rFonts w:ascii="Arial" w:hAnsi="Arial" w:cs="Arial"/>
          <w:sz w:val="24"/>
          <w:szCs w:val="24"/>
        </w:rPr>
        <w:t xml:space="preserve">Birmingham Airport Consultative Committee, </w:t>
      </w:r>
      <w:r w:rsidR="00AC57E0" w:rsidRPr="14C2DFE1">
        <w:rPr>
          <w:rFonts w:ascii="Arial" w:hAnsi="Arial" w:cs="Arial"/>
          <w:sz w:val="24"/>
          <w:szCs w:val="24"/>
        </w:rPr>
        <w:t xml:space="preserve">the Regional Flood and Coastal Committee, </w:t>
      </w:r>
      <w:r w:rsidR="005419CC" w:rsidRPr="14C2DFE1">
        <w:rPr>
          <w:rFonts w:ascii="Arial" w:hAnsi="Arial" w:cs="Arial"/>
          <w:sz w:val="24"/>
          <w:szCs w:val="24"/>
        </w:rPr>
        <w:t xml:space="preserve">West Midlands Fire and Rescue Authority, West Midlands Pension Committee, </w:t>
      </w:r>
      <w:r w:rsidR="00795900" w:rsidRPr="14C2DFE1">
        <w:rPr>
          <w:rFonts w:ascii="Arial" w:hAnsi="Arial" w:cs="Arial"/>
          <w:sz w:val="24"/>
          <w:szCs w:val="24"/>
        </w:rPr>
        <w:t xml:space="preserve">the Board of West Midlands Rail Ltd, </w:t>
      </w:r>
    </w:p>
    <w:p w14:paraId="4DDB5210" w14:textId="0B1A04E4" w:rsidR="00605E71" w:rsidRDefault="00605E71" w:rsidP="006A6076">
      <w:pPr>
        <w:pStyle w:val="ListParagraph"/>
        <w:numPr>
          <w:ilvl w:val="0"/>
          <w:numId w:val="1"/>
        </w:numPr>
        <w:ind w:left="567" w:hanging="567"/>
        <w:rPr>
          <w:rFonts w:ascii="Arial" w:hAnsi="Arial" w:cs="Arial"/>
          <w:sz w:val="24"/>
          <w:szCs w:val="24"/>
        </w:rPr>
      </w:pPr>
      <w:r w:rsidRPr="14C2DFE1">
        <w:rPr>
          <w:rFonts w:ascii="Arial" w:hAnsi="Arial" w:cs="Arial"/>
          <w:sz w:val="24"/>
          <w:szCs w:val="24"/>
        </w:rPr>
        <w:t>Councillors are involved in several national bodies</w:t>
      </w:r>
      <w:r w:rsidR="006C79CA" w:rsidRPr="14C2DFE1">
        <w:rPr>
          <w:rFonts w:ascii="Arial" w:hAnsi="Arial" w:cs="Arial"/>
          <w:sz w:val="24"/>
          <w:szCs w:val="24"/>
        </w:rPr>
        <w:t xml:space="preserve">, </w:t>
      </w:r>
      <w:r w:rsidR="0085595E" w:rsidRPr="14C2DFE1">
        <w:rPr>
          <w:rFonts w:ascii="Arial" w:hAnsi="Arial" w:cs="Arial"/>
          <w:sz w:val="24"/>
          <w:szCs w:val="24"/>
        </w:rPr>
        <w:t>including</w:t>
      </w:r>
      <w:r w:rsidR="006C0772" w:rsidRPr="14C2DFE1">
        <w:rPr>
          <w:rFonts w:ascii="Arial" w:hAnsi="Arial" w:cs="Arial"/>
          <w:sz w:val="24"/>
          <w:szCs w:val="24"/>
        </w:rPr>
        <w:t xml:space="preserve"> the Bus Lane Adju</w:t>
      </w:r>
      <w:r w:rsidR="003B33B1" w:rsidRPr="14C2DFE1">
        <w:rPr>
          <w:rFonts w:ascii="Arial" w:hAnsi="Arial" w:cs="Arial"/>
          <w:sz w:val="24"/>
          <w:szCs w:val="24"/>
        </w:rPr>
        <w:t xml:space="preserve">dication Service Joint Committee, </w:t>
      </w:r>
      <w:r w:rsidR="005E04C7" w:rsidRPr="14C2DFE1">
        <w:rPr>
          <w:rFonts w:ascii="Arial" w:hAnsi="Arial" w:cs="Arial"/>
          <w:sz w:val="24"/>
          <w:szCs w:val="24"/>
        </w:rPr>
        <w:t>the LGA General Assembly, the Parking and Traffic Regulation Outside London Adjudication Joint Committee</w:t>
      </w:r>
      <w:r w:rsidR="00961E53" w:rsidRPr="14C2DFE1">
        <w:rPr>
          <w:rFonts w:ascii="Arial" w:hAnsi="Arial" w:cs="Arial"/>
          <w:sz w:val="24"/>
          <w:szCs w:val="24"/>
        </w:rPr>
        <w:t xml:space="preserve">, </w:t>
      </w:r>
      <w:r w:rsidR="0090406A" w:rsidRPr="14C2DFE1">
        <w:rPr>
          <w:rFonts w:ascii="Arial" w:hAnsi="Arial" w:cs="Arial"/>
          <w:sz w:val="24"/>
          <w:szCs w:val="24"/>
        </w:rPr>
        <w:t xml:space="preserve">the Special Interest Groups of Municipal Authorities, </w:t>
      </w:r>
    </w:p>
    <w:p w14:paraId="2A2D5A8C" w14:textId="77777777" w:rsidR="006A6076" w:rsidRDefault="006A6076">
      <w:pPr>
        <w:rPr>
          <w:rFonts w:ascii="Arial" w:hAnsi="Arial" w:cs="Arial"/>
          <w:b/>
          <w:bCs/>
          <w:i/>
          <w:iCs/>
          <w:color w:val="595959" w:themeColor="text1" w:themeTint="A6"/>
          <w:sz w:val="24"/>
          <w:szCs w:val="24"/>
        </w:rPr>
      </w:pPr>
      <w:r>
        <w:rPr>
          <w:rFonts w:ascii="Arial" w:hAnsi="Arial" w:cs="Arial"/>
          <w:b/>
          <w:bCs/>
          <w:i/>
          <w:iCs/>
          <w:color w:val="595959" w:themeColor="text1" w:themeTint="A6"/>
          <w:sz w:val="24"/>
          <w:szCs w:val="24"/>
        </w:rPr>
        <w:br w:type="page"/>
      </w:r>
    </w:p>
    <w:p w14:paraId="77D879D7" w14:textId="7A5F041A" w:rsidR="00D2192A" w:rsidRPr="00D2192A" w:rsidRDefault="00D2192A" w:rsidP="00D2192A">
      <w:pPr>
        <w:rPr>
          <w:rFonts w:ascii="Arial" w:hAnsi="Arial" w:cs="Arial"/>
          <w:b/>
          <w:i/>
          <w:color w:val="595959" w:themeColor="text1" w:themeTint="A6"/>
          <w:sz w:val="24"/>
          <w:szCs w:val="24"/>
        </w:rPr>
      </w:pPr>
      <w:r w:rsidRPr="46782593">
        <w:rPr>
          <w:rFonts w:ascii="Arial" w:hAnsi="Arial" w:cs="Arial"/>
          <w:b/>
          <w:bCs/>
          <w:i/>
          <w:iCs/>
          <w:color w:val="595959" w:themeColor="text1" w:themeTint="A6"/>
          <w:sz w:val="24"/>
          <w:szCs w:val="24"/>
        </w:rPr>
        <w:lastRenderedPageBreak/>
        <w:t>International involvement</w:t>
      </w:r>
    </w:p>
    <w:p w14:paraId="0285AA2C" w14:textId="6E98CFE3" w:rsidR="26320DEC" w:rsidRPr="000065BD" w:rsidRDefault="26320DEC" w:rsidP="006A6076">
      <w:pPr>
        <w:pStyle w:val="ListParagraph"/>
        <w:numPr>
          <w:ilvl w:val="0"/>
          <w:numId w:val="1"/>
        </w:numPr>
        <w:ind w:left="567" w:hanging="567"/>
        <w:rPr>
          <w:rFonts w:ascii="Arial" w:eastAsia="ArialMT" w:hAnsi="Arial" w:cs="Arial"/>
          <w:sz w:val="24"/>
          <w:szCs w:val="24"/>
        </w:rPr>
      </w:pPr>
      <w:r w:rsidRPr="14C2DFE1">
        <w:rPr>
          <w:rFonts w:ascii="Arial" w:hAnsi="Arial" w:cs="Arial"/>
          <w:sz w:val="24"/>
          <w:szCs w:val="24"/>
        </w:rPr>
        <w:t xml:space="preserve">Coventry is known throughout the world as a city of peace and reconciliation </w:t>
      </w:r>
      <w:r w:rsidR="6001A164" w:rsidRPr="14C2DFE1">
        <w:rPr>
          <w:rFonts w:ascii="Arial" w:hAnsi="Arial" w:cs="Arial"/>
          <w:sz w:val="24"/>
          <w:szCs w:val="24"/>
        </w:rPr>
        <w:t xml:space="preserve">and </w:t>
      </w:r>
      <w:r w:rsidR="6116F3B8" w:rsidRPr="14C2DFE1">
        <w:rPr>
          <w:rFonts w:ascii="Arial" w:hAnsi="Arial" w:cs="Arial"/>
          <w:sz w:val="24"/>
          <w:szCs w:val="24"/>
        </w:rPr>
        <w:t xml:space="preserve">is recognised as paying a key role in establishing twinning relationships between communities across the world. </w:t>
      </w:r>
      <w:r w:rsidR="4F44C50F" w:rsidRPr="14C2DFE1">
        <w:rPr>
          <w:rFonts w:ascii="Arial" w:hAnsi="Arial" w:cs="Arial"/>
          <w:sz w:val="24"/>
          <w:szCs w:val="24"/>
        </w:rPr>
        <w:t xml:space="preserve">Coventry maintains active relationships with a small number of its twin cities, including Kiel and Dresden in Germany which like Coventry suffered </w:t>
      </w:r>
      <w:r w:rsidR="731E811B" w:rsidRPr="14C2DFE1">
        <w:rPr>
          <w:rFonts w:ascii="Arial" w:hAnsi="Arial" w:cs="Arial"/>
          <w:sz w:val="24"/>
          <w:szCs w:val="24"/>
        </w:rPr>
        <w:t>significant loss of life and damage during the second world war.</w:t>
      </w:r>
      <w:r w:rsidR="43EEC535" w:rsidRPr="14C2DFE1">
        <w:rPr>
          <w:rFonts w:ascii="Arial" w:hAnsi="Arial" w:cs="Arial"/>
          <w:sz w:val="24"/>
          <w:szCs w:val="24"/>
        </w:rPr>
        <w:t xml:space="preserve"> Civic exchanges involving </w:t>
      </w:r>
      <w:r w:rsidR="3E8259FB" w:rsidRPr="14C2DFE1">
        <w:rPr>
          <w:rFonts w:ascii="Arial" w:hAnsi="Arial" w:cs="Arial"/>
          <w:sz w:val="24"/>
          <w:szCs w:val="24"/>
        </w:rPr>
        <w:t xml:space="preserve">councillors </w:t>
      </w:r>
      <w:r w:rsidR="43EEC535" w:rsidRPr="14C2DFE1">
        <w:rPr>
          <w:rFonts w:ascii="Arial" w:hAnsi="Arial" w:cs="Arial"/>
          <w:sz w:val="24"/>
          <w:szCs w:val="24"/>
        </w:rPr>
        <w:t xml:space="preserve">mark significant </w:t>
      </w:r>
      <w:r w:rsidR="594652C2" w:rsidRPr="14C2DFE1">
        <w:rPr>
          <w:rFonts w:ascii="Arial" w:hAnsi="Arial" w:cs="Arial"/>
          <w:sz w:val="24"/>
          <w:szCs w:val="24"/>
        </w:rPr>
        <w:t xml:space="preserve">occasions </w:t>
      </w:r>
      <w:r w:rsidR="033EAA44" w:rsidRPr="14C2DFE1">
        <w:rPr>
          <w:rFonts w:ascii="Arial" w:hAnsi="Arial" w:cs="Arial"/>
          <w:sz w:val="24"/>
          <w:szCs w:val="24"/>
        </w:rPr>
        <w:t xml:space="preserve">such as </w:t>
      </w:r>
      <w:r w:rsidR="594652C2" w:rsidRPr="14C2DFE1">
        <w:rPr>
          <w:rFonts w:ascii="Arial" w:hAnsi="Arial" w:cs="Arial"/>
          <w:sz w:val="24"/>
          <w:szCs w:val="24"/>
        </w:rPr>
        <w:t xml:space="preserve">attendance at Remembrance </w:t>
      </w:r>
      <w:r w:rsidR="0516F953" w:rsidRPr="14C2DFE1">
        <w:rPr>
          <w:rFonts w:ascii="Arial" w:hAnsi="Arial" w:cs="Arial"/>
          <w:sz w:val="24"/>
          <w:szCs w:val="24"/>
        </w:rPr>
        <w:t xml:space="preserve">commemorations </w:t>
      </w:r>
      <w:r w:rsidR="5BC70DDB" w:rsidRPr="14C2DFE1">
        <w:rPr>
          <w:rFonts w:ascii="Arial" w:hAnsi="Arial" w:cs="Arial"/>
          <w:sz w:val="24"/>
          <w:szCs w:val="24"/>
        </w:rPr>
        <w:t>and provides a foundation for other dialogue, for example</w:t>
      </w:r>
      <w:r w:rsidR="64D5A0C2" w:rsidRPr="14C2DFE1">
        <w:rPr>
          <w:rFonts w:ascii="Arial" w:hAnsi="Arial" w:cs="Arial"/>
          <w:sz w:val="24"/>
          <w:szCs w:val="24"/>
        </w:rPr>
        <w:t xml:space="preserve"> the current link between adult education in Kiel and Coventry on the </w:t>
      </w:r>
      <w:r w:rsidR="5BC70DDB" w:rsidRPr="14C2DFE1">
        <w:rPr>
          <w:rFonts w:ascii="Arial" w:eastAsia="ArialMT" w:hAnsi="Arial" w:cs="Arial"/>
          <w:sz w:val="24"/>
          <w:szCs w:val="24"/>
        </w:rPr>
        <w:t xml:space="preserve">‘Shared Lives’ </w:t>
      </w:r>
      <w:r w:rsidR="0024FC0A" w:rsidRPr="14C2DFE1">
        <w:rPr>
          <w:rFonts w:ascii="Arial" w:eastAsia="ArialMT" w:hAnsi="Arial" w:cs="Arial"/>
          <w:sz w:val="24"/>
          <w:szCs w:val="24"/>
        </w:rPr>
        <w:t xml:space="preserve">project </w:t>
      </w:r>
      <w:r w:rsidR="5BC70DDB" w:rsidRPr="14C2DFE1">
        <w:rPr>
          <w:rFonts w:ascii="Arial" w:eastAsia="ArialMT" w:hAnsi="Arial" w:cs="Arial"/>
          <w:sz w:val="24"/>
          <w:szCs w:val="24"/>
        </w:rPr>
        <w:t xml:space="preserve">that focuses on migration and integration through language learning. </w:t>
      </w:r>
    </w:p>
    <w:p w14:paraId="6FC8FB71" w14:textId="31B714AC" w:rsidR="1E0EF258" w:rsidRDefault="6B6A4A4D" w:rsidP="006A6076">
      <w:pPr>
        <w:pStyle w:val="ListParagraph"/>
        <w:numPr>
          <w:ilvl w:val="0"/>
          <w:numId w:val="1"/>
        </w:numPr>
        <w:ind w:left="567" w:hanging="567"/>
        <w:rPr>
          <w:rFonts w:ascii="Arial" w:eastAsia="Arial" w:hAnsi="Arial" w:cs="Arial"/>
          <w:sz w:val="24"/>
          <w:szCs w:val="24"/>
        </w:rPr>
      </w:pPr>
      <w:r w:rsidRPr="14C2DFE1">
        <w:rPr>
          <w:rFonts w:ascii="Arial" w:eastAsia="Arial" w:hAnsi="Arial" w:cs="Arial"/>
          <w:sz w:val="24"/>
          <w:szCs w:val="24"/>
        </w:rPr>
        <w:t xml:space="preserve">Coventry operates on the global stage to deliver economic development, attract inward investment and provide international trade opportunities to businesses based here. The City works closely with the Department </w:t>
      </w:r>
      <w:r w:rsidR="3A1A9ACB" w:rsidRPr="14C2DFE1">
        <w:rPr>
          <w:rFonts w:ascii="Arial" w:eastAsia="Arial" w:hAnsi="Arial" w:cs="Arial"/>
          <w:sz w:val="24"/>
          <w:szCs w:val="24"/>
        </w:rPr>
        <w:t>for Business and Trade</w:t>
      </w:r>
      <w:r w:rsidRPr="14C2DFE1">
        <w:rPr>
          <w:rFonts w:ascii="Arial" w:eastAsia="Arial" w:hAnsi="Arial" w:cs="Arial"/>
          <w:sz w:val="24"/>
          <w:szCs w:val="24"/>
        </w:rPr>
        <w:t xml:space="preserve"> and other partners nationally and internationally to develop and attract opportunities for bi-lateral trade and investment. This activity involves councillors potentially supporting the hosting of delegations from key overseas regions or attending market visits to areas of opportunity with significant investor leads. In addition, attending key international events such as MIPIM France (the world’s leading real estate event) is essential </w:t>
      </w:r>
      <w:r w:rsidR="7FA86AF7" w:rsidRPr="14C2DFE1">
        <w:rPr>
          <w:rFonts w:ascii="Arial" w:eastAsia="Arial" w:hAnsi="Arial" w:cs="Arial"/>
          <w:sz w:val="24"/>
          <w:szCs w:val="24"/>
        </w:rPr>
        <w:t>to</w:t>
      </w:r>
      <w:r w:rsidRPr="14C2DFE1">
        <w:rPr>
          <w:rFonts w:ascii="Arial" w:eastAsia="Arial" w:hAnsi="Arial" w:cs="Arial"/>
          <w:sz w:val="24"/>
          <w:szCs w:val="24"/>
        </w:rPr>
        <w:t xml:space="preserve"> promot</w:t>
      </w:r>
      <w:r w:rsidR="787D6F4B" w:rsidRPr="14C2DFE1">
        <w:rPr>
          <w:rFonts w:ascii="Arial" w:eastAsia="Arial" w:hAnsi="Arial" w:cs="Arial"/>
          <w:sz w:val="24"/>
          <w:szCs w:val="24"/>
        </w:rPr>
        <w:t>e</w:t>
      </w:r>
      <w:r w:rsidRPr="14C2DFE1">
        <w:rPr>
          <w:rFonts w:ascii="Arial" w:eastAsia="Arial" w:hAnsi="Arial" w:cs="Arial"/>
          <w:sz w:val="24"/>
          <w:szCs w:val="24"/>
        </w:rPr>
        <w:t xml:space="preserve"> the cit</w:t>
      </w:r>
      <w:r w:rsidR="5E4F9773" w:rsidRPr="14C2DFE1">
        <w:rPr>
          <w:rFonts w:ascii="Arial" w:eastAsia="Arial" w:hAnsi="Arial" w:cs="Arial"/>
          <w:sz w:val="24"/>
          <w:szCs w:val="24"/>
        </w:rPr>
        <w:t>y’s</w:t>
      </w:r>
      <w:r w:rsidRPr="14C2DFE1">
        <w:rPr>
          <w:rFonts w:ascii="Arial" w:eastAsia="Arial" w:hAnsi="Arial" w:cs="Arial"/>
          <w:sz w:val="24"/>
          <w:szCs w:val="24"/>
        </w:rPr>
        <w:t xml:space="preserve"> key investment and regeneration opportunities. </w:t>
      </w:r>
    </w:p>
    <w:p w14:paraId="645F8954" w14:textId="320DCD6D" w:rsidR="1E0EF258" w:rsidRDefault="6B6A4A4D" w:rsidP="006A6076">
      <w:pPr>
        <w:pStyle w:val="ListParagraph"/>
        <w:numPr>
          <w:ilvl w:val="0"/>
          <w:numId w:val="1"/>
        </w:numPr>
        <w:ind w:left="567" w:hanging="567"/>
        <w:rPr>
          <w:rFonts w:ascii="Arial" w:eastAsia="Arial" w:hAnsi="Arial" w:cs="Arial"/>
          <w:sz w:val="24"/>
          <w:szCs w:val="24"/>
        </w:rPr>
      </w:pPr>
      <w:r w:rsidRPr="14C2DFE1">
        <w:rPr>
          <w:rFonts w:ascii="Arial" w:eastAsia="Arial" w:hAnsi="Arial" w:cs="Arial"/>
          <w:sz w:val="24"/>
          <w:szCs w:val="24"/>
        </w:rPr>
        <w:t xml:space="preserve">Coventry has two leading universities (Coventry University and the University of Warwick) with a global reach. Both universities have numerous international hubs with locations including China, the Middle East, Africa, Europe and North America. Collectively the universities are home to 67,000 students with a third of these being from overseas representing 290 different nationalities. </w:t>
      </w:r>
    </w:p>
    <w:p w14:paraId="621296A3" w14:textId="6C57566B" w:rsidR="1E0EF258" w:rsidRDefault="6B6A4A4D" w:rsidP="006A6076">
      <w:pPr>
        <w:pStyle w:val="ListParagraph"/>
        <w:numPr>
          <w:ilvl w:val="0"/>
          <w:numId w:val="1"/>
        </w:numPr>
        <w:ind w:left="567" w:hanging="567"/>
        <w:rPr>
          <w:rFonts w:ascii="Arial" w:eastAsia="Arial" w:hAnsi="Arial" w:cs="Arial"/>
          <w:sz w:val="24"/>
          <w:szCs w:val="24"/>
        </w:rPr>
      </w:pPr>
      <w:r w:rsidRPr="14C2DFE1">
        <w:rPr>
          <w:rFonts w:ascii="Arial" w:eastAsia="Arial" w:hAnsi="Arial" w:cs="Arial"/>
          <w:sz w:val="24"/>
          <w:szCs w:val="24"/>
        </w:rPr>
        <w:t>Further international reach is generated through the major events delivered within the City. Recent events of significance include UK City of Culture 2021, hosting elements of the 2022 Birmingham Commonwealth Games and the 2022 International Children’s Games.</w:t>
      </w:r>
    </w:p>
    <w:p w14:paraId="54E7877A" w14:textId="2997D14E" w:rsidR="009A62A7" w:rsidRPr="009A62A7" w:rsidRDefault="009A62A7" w:rsidP="009A62A7">
      <w:pPr>
        <w:rPr>
          <w:rFonts w:ascii="Arial" w:hAnsi="Arial" w:cs="Arial"/>
          <w:b/>
          <w:i/>
          <w:color w:val="595959" w:themeColor="text1" w:themeTint="A6"/>
          <w:sz w:val="24"/>
          <w:szCs w:val="24"/>
        </w:rPr>
      </w:pPr>
      <w:r>
        <w:rPr>
          <w:rFonts w:ascii="Arial" w:hAnsi="Arial" w:cs="Arial"/>
          <w:b/>
          <w:i/>
          <w:color w:val="595959" w:themeColor="text1" w:themeTint="A6"/>
          <w:sz w:val="24"/>
          <w:szCs w:val="24"/>
        </w:rPr>
        <w:t>Growing involvement</w:t>
      </w:r>
    </w:p>
    <w:p w14:paraId="0724AE11" w14:textId="64E3A0E8" w:rsidR="0011296E" w:rsidRDefault="0011296E" w:rsidP="006A6076">
      <w:pPr>
        <w:pStyle w:val="ListParagraph"/>
        <w:numPr>
          <w:ilvl w:val="0"/>
          <w:numId w:val="1"/>
        </w:numPr>
        <w:ind w:left="567" w:hanging="567"/>
        <w:rPr>
          <w:rFonts w:ascii="Arial" w:hAnsi="Arial" w:cs="Arial"/>
          <w:sz w:val="24"/>
          <w:szCs w:val="24"/>
        </w:rPr>
      </w:pPr>
      <w:r w:rsidRPr="14C2DFE1">
        <w:rPr>
          <w:rFonts w:ascii="Arial" w:hAnsi="Arial" w:cs="Arial"/>
          <w:sz w:val="24"/>
          <w:szCs w:val="24"/>
        </w:rPr>
        <w:t>Coventry Councillors have a significant presence with the region and nationally. In total 12 councillors are involved in 20 different regional meetings/committees/boards. Nationally,11 councillors are involved in 14 different national meetings/committees/boards.</w:t>
      </w:r>
    </w:p>
    <w:p w14:paraId="0BA0E204" w14:textId="4659088B" w:rsidR="00F351AB" w:rsidRDefault="00361D36" w:rsidP="006A6076">
      <w:pPr>
        <w:pStyle w:val="ListParagraph"/>
        <w:numPr>
          <w:ilvl w:val="0"/>
          <w:numId w:val="1"/>
        </w:numPr>
        <w:ind w:left="567" w:hanging="567"/>
        <w:rPr>
          <w:rFonts w:ascii="Arial" w:hAnsi="Arial" w:cs="Arial"/>
          <w:sz w:val="24"/>
          <w:szCs w:val="24"/>
        </w:rPr>
      </w:pPr>
      <w:r w:rsidRPr="14C2DFE1">
        <w:rPr>
          <w:rFonts w:ascii="Arial" w:hAnsi="Arial" w:cs="Arial"/>
          <w:sz w:val="24"/>
          <w:szCs w:val="24"/>
        </w:rPr>
        <w:t>According to the Councillor Survey, 3% of respondents spend over 15 hours a month on regional business .40% spend between 1-5 hours on average a month on regional business, with over half of respondents 54% spending no time on regional business a month.</w:t>
      </w:r>
    </w:p>
    <w:p w14:paraId="60A99403" w14:textId="01E0FB90" w:rsidR="00361D36" w:rsidRPr="0011296E" w:rsidRDefault="00361D36" w:rsidP="006A6076">
      <w:pPr>
        <w:pStyle w:val="ListParagraph"/>
        <w:numPr>
          <w:ilvl w:val="0"/>
          <w:numId w:val="1"/>
        </w:numPr>
        <w:ind w:left="567" w:hanging="567"/>
        <w:rPr>
          <w:rFonts w:ascii="Arial" w:hAnsi="Arial" w:cs="Arial"/>
          <w:sz w:val="24"/>
          <w:szCs w:val="24"/>
        </w:rPr>
      </w:pPr>
      <w:r w:rsidRPr="14C2DFE1">
        <w:rPr>
          <w:rFonts w:ascii="Arial" w:hAnsi="Arial" w:cs="Arial"/>
          <w:sz w:val="24"/>
          <w:szCs w:val="24"/>
        </w:rPr>
        <w:t>Regional working plays an important part within many Councillors’ roles, especially for Councillors with executive responsibilities</w:t>
      </w:r>
      <w:r w:rsidR="00EC3E38" w:rsidRPr="14C2DFE1">
        <w:rPr>
          <w:rFonts w:ascii="Arial" w:hAnsi="Arial" w:cs="Arial"/>
          <w:sz w:val="24"/>
          <w:szCs w:val="24"/>
        </w:rPr>
        <w:t>. Regional work is only expected to increase as central governments ambitions for greater devolution are realised.</w:t>
      </w:r>
    </w:p>
    <w:p w14:paraId="5E5B3645" w14:textId="5F3D8834" w:rsidR="009B35DC" w:rsidRPr="009B35DC" w:rsidRDefault="009B35DC" w:rsidP="006A6076">
      <w:pPr>
        <w:ind w:left="567" w:hanging="567"/>
        <w:rPr>
          <w:rFonts w:ascii="Arial" w:hAnsi="Arial" w:cs="Arial"/>
          <w:b/>
          <w:bCs/>
          <w:sz w:val="24"/>
          <w:szCs w:val="24"/>
        </w:rPr>
      </w:pPr>
      <w:r>
        <w:rPr>
          <w:rFonts w:ascii="Arial" w:hAnsi="Arial" w:cs="Arial"/>
          <w:b/>
          <w:bCs/>
          <w:sz w:val="24"/>
          <w:szCs w:val="24"/>
        </w:rPr>
        <w:t>Coventry’s political context and governance model</w:t>
      </w:r>
    </w:p>
    <w:p w14:paraId="15D7880E" w14:textId="44922572" w:rsidR="009B35DC" w:rsidRDefault="009B35DC" w:rsidP="001022A8">
      <w:pPr>
        <w:pStyle w:val="ListParagraph"/>
        <w:numPr>
          <w:ilvl w:val="0"/>
          <w:numId w:val="1"/>
        </w:numPr>
        <w:ind w:left="567" w:hanging="567"/>
        <w:rPr>
          <w:rFonts w:ascii="Arial" w:hAnsi="Arial" w:cs="Arial"/>
          <w:sz w:val="24"/>
          <w:szCs w:val="24"/>
        </w:rPr>
      </w:pPr>
      <w:r w:rsidRPr="14C2DFE1">
        <w:rPr>
          <w:rFonts w:ascii="Arial" w:hAnsi="Arial" w:cs="Arial"/>
          <w:sz w:val="24"/>
          <w:szCs w:val="24"/>
        </w:rPr>
        <w:t xml:space="preserve">Coventry </w:t>
      </w:r>
      <w:r w:rsidR="008B045C" w:rsidRPr="14C2DFE1">
        <w:rPr>
          <w:rFonts w:ascii="Arial" w:hAnsi="Arial" w:cs="Arial"/>
          <w:sz w:val="24"/>
          <w:szCs w:val="24"/>
        </w:rPr>
        <w:t xml:space="preserve">City Council </w:t>
      </w:r>
      <w:r w:rsidR="4F627189" w:rsidRPr="14C2DFE1">
        <w:rPr>
          <w:rFonts w:ascii="Arial" w:hAnsi="Arial" w:cs="Arial"/>
          <w:sz w:val="24"/>
          <w:szCs w:val="24"/>
        </w:rPr>
        <w:t>is made up of 54 councillors. The city is divided into</w:t>
      </w:r>
      <w:r w:rsidR="008B045C" w:rsidRPr="14C2DFE1">
        <w:rPr>
          <w:rFonts w:ascii="Arial" w:hAnsi="Arial" w:cs="Arial"/>
          <w:sz w:val="24"/>
          <w:szCs w:val="24"/>
        </w:rPr>
        <w:t xml:space="preserve"> 18 wards, each of which is represented by three Councillors. </w:t>
      </w:r>
      <w:r w:rsidR="006D1303" w:rsidRPr="14C2DFE1">
        <w:rPr>
          <w:rFonts w:ascii="Arial" w:hAnsi="Arial" w:cs="Arial"/>
          <w:sz w:val="24"/>
          <w:szCs w:val="24"/>
        </w:rPr>
        <w:t xml:space="preserve">The Council has been </w:t>
      </w:r>
      <w:r w:rsidR="13E9BAFD" w:rsidRPr="14C2DFE1">
        <w:rPr>
          <w:rFonts w:ascii="Arial" w:hAnsi="Arial" w:cs="Arial"/>
          <w:sz w:val="24"/>
          <w:szCs w:val="24"/>
        </w:rPr>
        <w:t xml:space="preserve">under </w:t>
      </w:r>
      <w:r w:rsidR="006D1303" w:rsidRPr="14C2DFE1">
        <w:rPr>
          <w:rFonts w:ascii="Arial" w:hAnsi="Arial" w:cs="Arial"/>
          <w:sz w:val="24"/>
          <w:szCs w:val="24"/>
        </w:rPr>
        <w:t>Labour</w:t>
      </w:r>
      <w:r w:rsidR="020B7866" w:rsidRPr="14C2DFE1">
        <w:rPr>
          <w:rFonts w:ascii="Arial" w:hAnsi="Arial" w:cs="Arial"/>
          <w:sz w:val="24"/>
          <w:szCs w:val="24"/>
        </w:rPr>
        <w:t xml:space="preserve"> </w:t>
      </w:r>
      <w:r w:rsidR="006D1303" w:rsidRPr="14C2DFE1">
        <w:rPr>
          <w:rFonts w:ascii="Arial" w:hAnsi="Arial" w:cs="Arial"/>
          <w:sz w:val="24"/>
          <w:szCs w:val="24"/>
        </w:rPr>
        <w:t xml:space="preserve">control since </w:t>
      </w:r>
      <w:r w:rsidR="00B34232" w:rsidRPr="14C2DFE1">
        <w:rPr>
          <w:rFonts w:ascii="Arial" w:hAnsi="Arial" w:cs="Arial"/>
          <w:sz w:val="24"/>
          <w:szCs w:val="24"/>
        </w:rPr>
        <w:t>2010</w:t>
      </w:r>
      <w:r w:rsidR="0E0756BB" w:rsidRPr="14C2DFE1">
        <w:rPr>
          <w:rFonts w:ascii="Arial" w:hAnsi="Arial" w:cs="Arial"/>
          <w:sz w:val="24"/>
          <w:szCs w:val="24"/>
        </w:rPr>
        <w:t xml:space="preserve"> with seats currently held by</w:t>
      </w:r>
      <w:r w:rsidR="006D1303" w:rsidRPr="14C2DFE1">
        <w:rPr>
          <w:rFonts w:ascii="Arial" w:hAnsi="Arial" w:cs="Arial"/>
          <w:sz w:val="24"/>
          <w:szCs w:val="24"/>
        </w:rPr>
        <w:t xml:space="preserve"> </w:t>
      </w:r>
      <w:r w:rsidR="0004138A" w:rsidRPr="14C2DFE1">
        <w:rPr>
          <w:rFonts w:ascii="Arial" w:hAnsi="Arial" w:cs="Arial"/>
          <w:sz w:val="24"/>
          <w:szCs w:val="24"/>
        </w:rPr>
        <w:t>3</w:t>
      </w:r>
      <w:r w:rsidR="00B03ACA" w:rsidRPr="14C2DFE1">
        <w:rPr>
          <w:rFonts w:ascii="Arial" w:hAnsi="Arial" w:cs="Arial"/>
          <w:sz w:val="24"/>
          <w:szCs w:val="24"/>
        </w:rPr>
        <w:t>8</w:t>
      </w:r>
      <w:r w:rsidR="0004138A" w:rsidRPr="14C2DFE1">
        <w:rPr>
          <w:rFonts w:ascii="Arial" w:hAnsi="Arial" w:cs="Arial"/>
          <w:sz w:val="24"/>
          <w:szCs w:val="24"/>
        </w:rPr>
        <w:t xml:space="preserve"> Labour, </w:t>
      </w:r>
      <w:r w:rsidR="00FE463E" w:rsidRPr="14C2DFE1">
        <w:rPr>
          <w:rFonts w:ascii="Arial" w:hAnsi="Arial" w:cs="Arial"/>
          <w:sz w:val="24"/>
          <w:szCs w:val="24"/>
        </w:rPr>
        <w:lastRenderedPageBreak/>
        <w:t>15 Conservatives</w:t>
      </w:r>
      <w:r w:rsidR="0004138A" w:rsidRPr="14C2DFE1">
        <w:rPr>
          <w:rFonts w:ascii="Arial" w:hAnsi="Arial" w:cs="Arial"/>
          <w:sz w:val="24"/>
          <w:szCs w:val="24"/>
        </w:rPr>
        <w:t xml:space="preserve"> and 1 Green</w:t>
      </w:r>
      <w:r w:rsidR="4645A588" w:rsidRPr="14C2DFE1">
        <w:rPr>
          <w:rFonts w:ascii="Arial" w:hAnsi="Arial" w:cs="Arial"/>
          <w:sz w:val="24"/>
          <w:szCs w:val="24"/>
        </w:rPr>
        <w:t xml:space="preserve"> councillors</w:t>
      </w:r>
      <w:r w:rsidR="0004138A" w:rsidRPr="14C2DFE1">
        <w:rPr>
          <w:rFonts w:ascii="Arial" w:hAnsi="Arial" w:cs="Arial"/>
          <w:sz w:val="24"/>
          <w:szCs w:val="24"/>
        </w:rPr>
        <w:t>.</w:t>
      </w:r>
      <w:r w:rsidR="00D02199" w:rsidRPr="14C2DFE1">
        <w:rPr>
          <w:rFonts w:ascii="Arial" w:hAnsi="Arial" w:cs="Arial"/>
          <w:sz w:val="24"/>
          <w:szCs w:val="24"/>
        </w:rPr>
        <w:t xml:space="preserve"> </w:t>
      </w:r>
      <w:r w:rsidR="00DC18E5" w:rsidRPr="14C2DFE1">
        <w:rPr>
          <w:rFonts w:ascii="Arial" w:hAnsi="Arial" w:cs="Arial"/>
          <w:sz w:val="24"/>
          <w:szCs w:val="24"/>
        </w:rPr>
        <w:t>Councillors are elected by thirds, with elections held over a four-year cycle. The most recent</w:t>
      </w:r>
      <w:r w:rsidR="00890EF6" w:rsidRPr="14C2DFE1">
        <w:rPr>
          <w:rFonts w:ascii="Arial" w:hAnsi="Arial" w:cs="Arial"/>
          <w:sz w:val="24"/>
          <w:szCs w:val="24"/>
        </w:rPr>
        <w:t xml:space="preserve"> elections were in May 2022</w:t>
      </w:r>
      <w:r w:rsidR="003C189F" w:rsidRPr="14C2DFE1">
        <w:rPr>
          <w:rFonts w:ascii="Arial" w:hAnsi="Arial" w:cs="Arial"/>
          <w:sz w:val="24"/>
          <w:szCs w:val="24"/>
        </w:rPr>
        <w:t>, and the next ‘fallow year’ is in 2025</w:t>
      </w:r>
      <w:r w:rsidR="00350D86" w:rsidRPr="14C2DFE1">
        <w:rPr>
          <w:rFonts w:ascii="Arial" w:hAnsi="Arial" w:cs="Arial"/>
          <w:sz w:val="24"/>
          <w:szCs w:val="24"/>
        </w:rPr>
        <w:t>.</w:t>
      </w:r>
    </w:p>
    <w:p w14:paraId="07D91237" w14:textId="3518C184" w:rsidR="003C3AAD" w:rsidRDefault="003C3AAD" w:rsidP="001022A8">
      <w:pPr>
        <w:pStyle w:val="ListParagraph"/>
        <w:numPr>
          <w:ilvl w:val="0"/>
          <w:numId w:val="1"/>
        </w:numPr>
        <w:ind w:left="567" w:hanging="567"/>
        <w:rPr>
          <w:rFonts w:ascii="Arial" w:hAnsi="Arial" w:cs="Arial"/>
          <w:sz w:val="24"/>
          <w:szCs w:val="24"/>
        </w:rPr>
      </w:pPr>
      <w:r w:rsidRPr="14C2DFE1">
        <w:rPr>
          <w:rFonts w:ascii="Arial" w:hAnsi="Arial" w:cs="Arial"/>
          <w:sz w:val="24"/>
          <w:szCs w:val="24"/>
        </w:rPr>
        <w:t xml:space="preserve">The Council has operated the Leader and Cabinet model since it was introduced in </w:t>
      </w:r>
      <w:r w:rsidR="00997FAB" w:rsidRPr="14C2DFE1">
        <w:rPr>
          <w:rFonts w:ascii="Arial" w:hAnsi="Arial" w:cs="Arial"/>
          <w:sz w:val="24"/>
          <w:szCs w:val="24"/>
        </w:rPr>
        <w:t>2000.</w:t>
      </w:r>
      <w:r w:rsidR="00B23128" w:rsidRPr="14C2DFE1">
        <w:rPr>
          <w:rFonts w:ascii="Arial" w:hAnsi="Arial" w:cs="Arial"/>
          <w:sz w:val="24"/>
          <w:szCs w:val="24"/>
        </w:rPr>
        <w:t xml:space="preserve"> At the present time, in addition to the Leader and Deputy Leader, there are </w:t>
      </w:r>
      <w:r w:rsidR="77C8963D" w:rsidRPr="14C2DFE1">
        <w:rPr>
          <w:rFonts w:ascii="Arial" w:hAnsi="Arial" w:cs="Arial"/>
          <w:sz w:val="24"/>
          <w:szCs w:val="24"/>
        </w:rPr>
        <w:t>10</w:t>
      </w:r>
      <w:r w:rsidR="00B23128" w:rsidRPr="14C2DFE1">
        <w:rPr>
          <w:rFonts w:ascii="Arial" w:hAnsi="Arial" w:cs="Arial"/>
          <w:sz w:val="24"/>
          <w:szCs w:val="24"/>
        </w:rPr>
        <w:t xml:space="preserve"> Cabinet Members, each with their own portfolio of responsibilities.</w:t>
      </w:r>
      <w:r w:rsidR="00C16D3B" w:rsidRPr="14C2DFE1">
        <w:rPr>
          <w:rFonts w:ascii="Arial" w:hAnsi="Arial" w:cs="Arial"/>
          <w:sz w:val="24"/>
          <w:szCs w:val="24"/>
        </w:rPr>
        <w:t xml:space="preserve"> There are also </w:t>
      </w:r>
      <w:r w:rsidR="001B218F" w:rsidRPr="14C2DFE1">
        <w:rPr>
          <w:rFonts w:ascii="Arial" w:hAnsi="Arial" w:cs="Arial"/>
          <w:sz w:val="24"/>
          <w:szCs w:val="24"/>
        </w:rPr>
        <w:t>5</w:t>
      </w:r>
      <w:r w:rsidR="00C16D3B" w:rsidRPr="14C2DFE1">
        <w:rPr>
          <w:rFonts w:ascii="Arial" w:hAnsi="Arial" w:cs="Arial"/>
          <w:sz w:val="24"/>
          <w:szCs w:val="24"/>
        </w:rPr>
        <w:t xml:space="preserve"> Deputy Cabinet </w:t>
      </w:r>
      <w:r w:rsidR="006876D8" w:rsidRPr="14C2DFE1">
        <w:rPr>
          <w:rFonts w:ascii="Arial" w:hAnsi="Arial" w:cs="Arial"/>
          <w:sz w:val="24"/>
          <w:szCs w:val="24"/>
        </w:rPr>
        <w:t>Members</w:t>
      </w:r>
      <w:r w:rsidR="1C0177A6" w:rsidRPr="14C2DFE1">
        <w:rPr>
          <w:rFonts w:ascii="Arial" w:hAnsi="Arial" w:cs="Arial"/>
          <w:sz w:val="24"/>
          <w:szCs w:val="24"/>
        </w:rPr>
        <w:t xml:space="preserve"> who support Cabinet Members in carrying out their responsibilities but are not Members of the Executive.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25"/>
      </w:tblGrid>
      <w:tr w:rsidR="00BA53D1" w:rsidRPr="001C0C7B" w14:paraId="39804EDD" w14:textId="77777777" w:rsidTr="00C37C44">
        <w:tc>
          <w:tcPr>
            <w:tcW w:w="3539" w:type="dxa"/>
            <w:shd w:val="clear" w:color="auto" w:fill="auto"/>
          </w:tcPr>
          <w:p w14:paraId="59EE045C" w14:textId="77777777" w:rsidR="00BA53D1" w:rsidRPr="001C0C7B" w:rsidRDefault="00BA53D1" w:rsidP="00AD4D5D">
            <w:pPr>
              <w:spacing w:after="0" w:line="240" w:lineRule="auto"/>
              <w:rPr>
                <w:rFonts w:ascii="Arial" w:hAnsi="Arial" w:cs="Arial"/>
                <w:b/>
                <w:sz w:val="24"/>
                <w:szCs w:val="24"/>
              </w:rPr>
            </w:pPr>
            <w:r w:rsidRPr="001C0C7B">
              <w:rPr>
                <w:rFonts w:ascii="Arial" w:hAnsi="Arial" w:cs="Arial"/>
                <w:b/>
                <w:sz w:val="24"/>
                <w:szCs w:val="24"/>
              </w:rPr>
              <w:t>Member</w:t>
            </w:r>
          </w:p>
        </w:tc>
        <w:tc>
          <w:tcPr>
            <w:tcW w:w="5925" w:type="dxa"/>
            <w:shd w:val="clear" w:color="auto" w:fill="auto"/>
          </w:tcPr>
          <w:p w14:paraId="1B2A1BFC" w14:textId="77777777" w:rsidR="00BA53D1" w:rsidRPr="001C0C7B" w:rsidRDefault="00BA53D1" w:rsidP="00AD4D5D">
            <w:pPr>
              <w:spacing w:after="0" w:line="240" w:lineRule="auto"/>
              <w:rPr>
                <w:rFonts w:ascii="Arial" w:hAnsi="Arial" w:cs="Arial"/>
                <w:b/>
                <w:sz w:val="24"/>
                <w:szCs w:val="24"/>
              </w:rPr>
            </w:pPr>
            <w:r w:rsidRPr="001C0C7B">
              <w:rPr>
                <w:rFonts w:ascii="Arial" w:hAnsi="Arial" w:cs="Arial"/>
                <w:b/>
                <w:sz w:val="24"/>
                <w:szCs w:val="24"/>
              </w:rPr>
              <w:t>Portfolio</w:t>
            </w:r>
          </w:p>
        </w:tc>
      </w:tr>
      <w:tr w:rsidR="00BA53D1" w:rsidRPr="001C0C7B" w14:paraId="27811FC3" w14:textId="77777777" w:rsidTr="00C37C44">
        <w:tc>
          <w:tcPr>
            <w:tcW w:w="3539" w:type="dxa"/>
            <w:shd w:val="clear" w:color="auto" w:fill="auto"/>
          </w:tcPr>
          <w:p w14:paraId="0A5E5698"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The Leader</w:t>
            </w:r>
          </w:p>
          <w:p w14:paraId="602CC4AE"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Policy and Leadership</w:t>
            </w:r>
          </w:p>
          <w:p w14:paraId="308241A5" w14:textId="77777777" w:rsidR="00BA53D1" w:rsidRPr="001C0C7B" w:rsidRDefault="00BA53D1" w:rsidP="00AD4D5D">
            <w:pPr>
              <w:spacing w:after="0" w:line="240" w:lineRule="auto"/>
              <w:rPr>
                <w:rFonts w:ascii="Arial" w:hAnsi="Arial" w:cs="Arial"/>
                <w:sz w:val="24"/>
                <w:szCs w:val="24"/>
              </w:rPr>
            </w:pPr>
          </w:p>
          <w:p w14:paraId="101D2924" w14:textId="77777777" w:rsidR="00BA53D1" w:rsidRDefault="00BA53D1" w:rsidP="00AD4D5D">
            <w:pPr>
              <w:spacing w:after="0" w:line="240" w:lineRule="auto"/>
              <w:rPr>
                <w:rFonts w:ascii="Arial" w:hAnsi="Arial" w:cs="Arial"/>
                <w:sz w:val="24"/>
                <w:szCs w:val="24"/>
              </w:rPr>
            </w:pPr>
            <w:r>
              <w:rPr>
                <w:rFonts w:ascii="Arial" w:hAnsi="Arial" w:cs="Arial"/>
                <w:sz w:val="24"/>
                <w:szCs w:val="24"/>
              </w:rPr>
              <w:t>Councillor G Duggins</w:t>
            </w:r>
          </w:p>
          <w:p w14:paraId="49C00785" w14:textId="77777777" w:rsidR="00BA53D1" w:rsidRDefault="00BA53D1" w:rsidP="00AD4D5D">
            <w:pPr>
              <w:spacing w:after="0" w:line="240" w:lineRule="auto"/>
              <w:rPr>
                <w:rFonts w:ascii="Arial" w:hAnsi="Arial" w:cs="Arial"/>
                <w:sz w:val="24"/>
                <w:szCs w:val="24"/>
              </w:rPr>
            </w:pPr>
          </w:p>
          <w:p w14:paraId="66ED510E" w14:textId="77777777" w:rsidR="00BA53D1" w:rsidRDefault="00BA53D1" w:rsidP="00AD4D5D">
            <w:pPr>
              <w:spacing w:after="0" w:line="240" w:lineRule="auto"/>
              <w:rPr>
                <w:rFonts w:ascii="Arial" w:hAnsi="Arial" w:cs="Arial"/>
                <w:sz w:val="24"/>
                <w:szCs w:val="24"/>
              </w:rPr>
            </w:pPr>
          </w:p>
          <w:p w14:paraId="394B7AD3" w14:textId="77777777" w:rsidR="00BA53D1" w:rsidRPr="001C0C7B" w:rsidRDefault="00BA53D1" w:rsidP="00AD4D5D">
            <w:pPr>
              <w:spacing w:after="0" w:line="240" w:lineRule="auto"/>
              <w:rPr>
                <w:rFonts w:ascii="Arial" w:hAnsi="Arial" w:cs="Arial"/>
                <w:sz w:val="24"/>
                <w:szCs w:val="24"/>
              </w:rPr>
            </w:pPr>
          </w:p>
        </w:tc>
        <w:tc>
          <w:tcPr>
            <w:tcW w:w="5925" w:type="dxa"/>
            <w:shd w:val="clear" w:color="auto" w:fill="auto"/>
          </w:tcPr>
          <w:p w14:paraId="1FB3CA58" w14:textId="77777777" w:rsidR="00BA53D1" w:rsidRDefault="00BA53D1" w:rsidP="00AD4D5D">
            <w:pPr>
              <w:spacing w:after="0" w:line="240" w:lineRule="auto"/>
              <w:rPr>
                <w:rFonts w:ascii="Arial" w:hAnsi="Arial" w:cs="Arial"/>
                <w:sz w:val="24"/>
                <w:szCs w:val="24"/>
              </w:rPr>
            </w:pPr>
            <w:r>
              <w:rPr>
                <w:rFonts w:ascii="Arial" w:hAnsi="Arial" w:cs="Arial"/>
                <w:sz w:val="24"/>
                <w:szCs w:val="24"/>
              </w:rPr>
              <w:t xml:space="preserve">One Coventry </w:t>
            </w:r>
            <w:r w:rsidRPr="001C0C7B">
              <w:rPr>
                <w:rFonts w:ascii="Arial" w:hAnsi="Arial" w:cs="Arial"/>
                <w:sz w:val="24"/>
                <w:szCs w:val="24"/>
              </w:rPr>
              <w:t>C</w:t>
            </w:r>
            <w:r>
              <w:rPr>
                <w:rFonts w:ascii="Arial" w:hAnsi="Arial" w:cs="Arial"/>
                <w:sz w:val="24"/>
                <w:szCs w:val="24"/>
              </w:rPr>
              <w:t xml:space="preserve">ouncil </w:t>
            </w:r>
            <w:r w:rsidRPr="001C0C7B">
              <w:rPr>
                <w:rFonts w:ascii="Arial" w:hAnsi="Arial" w:cs="Arial"/>
                <w:sz w:val="24"/>
                <w:szCs w:val="24"/>
              </w:rPr>
              <w:t>Plan</w:t>
            </w:r>
          </w:p>
          <w:p w14:paraId="4F6655B4"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City of Culture 2021 Legacy</w:t>
            </w:r>
          </w:p>
          <w:p w14:paraId="23F2BC06"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Scrutiny</w:t>
            </w:r>
          </w:p>
          <w:p w14:paraId="3223FFA8"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External relations / public relations</w:t>
            </w:r>
          </w:p>
          <w:p w14:paraId="2A13A2D4"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Image and reputation</w:t>
            </w:r>
          </w:p>
          <w:p w14:paraId="4E5A6DD7"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Chair of Cabinet /</w:t>
            </w:r>
            <w:r w:rsidRPr="001C0C7B">
              <w:rPr>
                <w:rFonts w:ascii="Arial" w:hAnsi="Arial" w:cs="Arial"/>
                <w:sz w:val="24"/>
                <w:szCs w:val="24"/>
              </w:rPr>
              <w:t xml:space="preserve"> Management Board</w:t>
            </w:r>
            <w:r>
              <w:rPr>
                <w:rFonts w:ascii="Arial" w:hAnsi="Arial" w:cs="Arial"/>
                <w:sz w:val="24"/>
                <w:szCs w:val="24"/>
              </w:rPr>
              <w:t xml:space="preserve"> meetings</w:t>
            </w:r>
          </w:p>
          <w:p w14:paraId="7E34AE3D"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Emergency Planning</w:t>
            </w:r>
          </w:p>
          <w:p w14:paraId="460D51E5" w14:textId="77777777" w:rsidR="00BA53D1" w:rsidRDefault="00BA53D1" w:rsidP="00AD4D5D">
            <w:pPr>
              <w:spacing w:after="0" w:line="240" w:lineRule="auto"/>
              <w:rPr>
                <w:rFonts w:ascii="Arial" w:hAnsi="Arial" w:cs="Arial"/>
                <w:sz w:val="24"/>
                <w:szCs w:val="24"/>
              </w:rPr>
            </w:pPr>
            <w:r w:rsidRPr="001C0C7B">
              <w:rPr>
                <w:rFonts w:ascii="Arial" w:hAnsi="Arial" w:cs="Arial"/>
                <w:sz w:val="24"/>
                <w:szCs w:val="24"/>
              </w:rPr>
              <w:t>Regional Matters</w:t>
            </w:r>
          </w:p>
          <w:p w14:paraId="080BA239" w14:textId="77777777" w:rsidR="00BA53D1" w:rsidRDefault="00BA53D1" w:rsidP="00AD4D5D">
            <w:pPr>
              <w:spacing w:after="0" w:line="240" w:lineRule="auto"/>
              <w:rPr>
                <w:rFonts w:ascii="Arial" w:hAnsi="Arial" w:cs="Arial"/>
                <w:sz w:val="24"/>
                <w:szCs w:val="24"/>
              </w:rPr>
            </w:pPr>
            <w:r>
              <w:rPr>
                <w:rFonts w:ascii="Arial" w:hAnsi="Arial" w:cs="Arial"/>
                <w:sz w:val="24"/>
                <w:szCs w:val="24"/>
              </w:rPr>
              <w:t>West Midlands Combined Authority</w:t>
            </w:r>
          </w:p>
          <w:p w14:paraId="415B2AFD" w14:textId="77777777" w:rsidR="00BA53D1" w:rsidRDefault="00BA53D1" w:rsidP="00AD4D5D">
            <w:pPr>
              <w:spacing w:after="0" w:line="240" w:lineRule="auto"/>
              <w:rPr>
                <w:rFonts w:ascii="Arial" w:hAnsi="Arial" w:cs="Arial"/>
                <w:sz w:val="24"/>
                <w:szCs w:val="24"/>
              </w:rPr>
            </w:pPr>
            <w:r>
              <w:rPr>
                <w:rFonts w:ascii="Arial" w:hAnsi="Arial" w:cs="Arial"/>
                <w:sz w:val="24"/>
                <w:szCs w:val="24"/>
              </w:rPr>
              <w:t>Corporate Governance</w:t>
            </w:r>
          </w:p>
          <w:p w14:paraId="618D1449" w14:textId="77777777" w:rsidR="00BA53D1" w:rsidRDefault="00BA53D1" w:rsidP="00AD4D5D">
            <w:pPr>
              <w:spacing w:after="0" w:line="240" w:lineRule="auto"/>
              <w:rPr>
                <w:rFonts w:ascii="Arial" w:hAnsi="Arial" w:cs="Arial"/>
                <w:sz w:val="24"/>
                <w:szCs w:val="24"/>
              </w:rPr>
            </w:pPr>
            <w:r>
              <w:rPr>
                <w:rFonts w:ascii="Arial" w:hAnsi="Arial" w:cs="Arial"/>
                <w:sz w:val="24"/>
                <w:szCs w:val="24"/>
              </w:rPr>
              <w:t>Information Management and Governance</w:t>
            </w:r>
          </w:p>
          <w:p w14:paraId="26690F6A" w14:textId="29F4CBA5" w:rsidR="00BA53D1" w:rsidRPr="001C0C7B" w:rsidRDefault="00BA53D1" w:rsidP="00BA53D1">
            <w:pPr>
              <w:spacing w:after="0" w:line="240" w:lineRule="auto"/>
              <w:rPr>
                <w:rFonts w:ascii="Arial" w:hAnsi="Arial" w:cs="Arial"/>
                <w:sz w:val="24"/>
                <w:szCs w:val="24"/>
              </w:rPr>
            </w:pPr>
            <w:r>
              <w:rPr>
                <w:rFonts w:ascii="Arial" w:hAnsi="Arial" w:cs="Arial"/>
                <w:sz w:val="24"/>
                <w:szCs w:val="24"/>
              </w:rPr>
              <w:t>Risk Management</w:t>
            </w:r>
          </w:p>
        </w:tc>
      </w:tr>
      <w:tr w:rsidR="00BA53D1" w:rsidRPr="001C0C7B" w14:paraId="182BFF81" w14:textId="77777777" w:rsidTr="00C37C44">
        <w:tc>
          <w:tcPr>
            <w:tcW w:w="3539" w:type="dxa"/>
            <w:shd w:val="clear" w:color="auto" w:fill="auto"/>
          </w:tcPr>
          <w:p w14:paraId="1FAC55E8"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The Deputy Leader</w:t>
            </w:r>
          </w:p>
          <w:p w14:paraId="3168657F"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Policing and Equalities</w:t>
            </w:r>
          </w:p>
          <w:p w14:paraId="0D0A862B" w14:textId="77777777" w:rsidR="00BA53D1" w:rsidRDefault="00BA53D1" w:rsidP="00AD4D5D">
            <w:pPr>
              <w:spacing w:after="0" w:line="240" w:lineRule="auto"/>
              <w:rPr>
                <w:rFonts w:ascii="Arial" w:hAnsi="Arial" w:cs="Arial"/>
                <w:sz w:val="24"/>
                <w:szCs w:val="24"/>
              </w:rPr>
            </w:pPr>
          </w:p>
          <w:p w14:paraId="67C9C89B" w14:textId="77777777" w:rsidR="00BA53D1" w:rsidRDefault="00BA53D1" w:rsidP="00AD4D5D">
            <w:pPr>
              <w:spacing w:after="0" w:line="240" w:lineRule="auto"/>
              <w:rPr>
                <w:rFonts w:ascii="Arial" w:hAnsi="Arial" w:cs="Arial"/>
                <w:sz w:val="24"/>
                <w:szCs w:val="24"/>
              </w:rPr>
            </w:pPr>
            <w:r>
              <w:rPr>
                <w:rFonts w:ascii="Arial" w:hAnsi="Arial" w:cs="Arial"/>
                <w:sz w:val="24"/>
                <w:szCs w:val="24"/>
              </w:rPr>
              <w:t>Councillor A S Khan</w:t>
            </w:r>
          </w:p>
          <w:p w14:paraId="4321C9DC" w14:textId="77777777" w:rsidR="00BA53D1" w:rsidRDefault="00BA53D1" w:rsidP="00AD4D5D">
            <w:pPr>
              <w:spacing w:after="0" w:line="240" w:lineRule="auto"/>
              <w:rPr>
                <w:rFonts w:ascii="Arial" w:hAnsi="Arial" w:cs="Arial"/>
                <w:sz w:val="24"/>
                <w:szCs w:val="24"/>
              </w:rPr>
            </w:pPr>
          </w:p>
          <w:p w14:paraId="0249D7D0" w14:textId="77777777" w:rsidR="00BA53D1" w:rsidRDefault="00BA53D1" w:rsidP="00AD4D5D">
            <w:pPr>
              <w:spacing w:after="0" w:line="240" w:lineRule="auto"/>
              <w:rPr>
                <w:rFonts w:ascii="Arial" w:hAnsi="Arial" w:cs="Arial"/>
                <w:sz w:val="24"/>
                <w:szCs w:val="24"/>
              </w:rPr>
            </w:pPr>
            <w:r>
              <w:rPr>
                <w:rFonts w:ascii="Arial" w:hAnsi="Arial" w:cs="Arial"/>
                <w:sz w:val="24"/>
                <w:szCs w:val="24"/>
              </w:rPr>
              <w:t>Deputy Cabinet Member</w:t>
            </w:r>
          </w:p>
          <w:p w14:paraId="65E906B3" w14:textId="77777777" w:rsidR="00BA53D1" w:rsidRDefault="00BA53D1" w:rsidP="00AD4D5D">
            <w:pPr>
              <w:spacing w:after="0" w:line="240" w:lineRule="auto"/>
              <w:rPr>
                <w:rFonts w:ascii="Arial" w:hAnsi="Arial" w:cs="Arial"/>
                <w:sz w:val="24"/>
                <w:szCs w:val="24"/>
              </w:rPr>
            </w:pPr>
            <w:r>
              <w:rPr>
                <w:rFonts w:ascii="Arial" w:hAnsi="Arial" w:cs="Arial"/>
                <w:sz w:val="24"/>
                <w:szCs w:val="24"/>
              </w:rPr>
              <w:t>Councillor P Akhtar</w:t>
            </w:r>
          </w:p>
          <w:p w14:paraId="37B2ED74" w14:textId="77777777" w:rsidR="00BA53D1" w:rsidRPr="001C0C7B" w:rsidRDefault="00BA53D1" w:rsidP="00AD4D5D">
            <w:pPr>
              <w:spacing w:after="0" w:line="240" w:lineRule="auto"/>
              <w:rPr>
                <w:rFonts w:ascii="Arial" w:hAnsi="Arial" w:cs="Arial"/>
                <w:sz w:val="24"/>
                <w:szCs w:val="24"/>
              </w:rPr>
            </w:pPr>
          </w:p>
        </w:tc>
        <w:tc>
          <w:tcPr>
            <w:tcW w:w="5925" w:type="dxa"/>
            <w:shd w:val="clear" w:color="auto" w:fill="auto"/>
          </w:tcPr>
          <w:p w14:paraId="664C3F40"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Community Safety</w:t>
            </w:r>
          </w:p>
          <w:p w14:paraId="1623585D"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Community Cohesion</w:t>
            </w:r>
          </w:p>
          <w:p w14:paraId="6501A0A7" w14:textId="77777777" w:rsidR="00BA53D1" w:rsidRDefault="00BA53D1" w:rsidP="00AD4D5D">
            <w:pPr>
              <w:spacing w:after="0" w:line="240" w:lineRule="auto"/>
              <w:rPr>
                <w:rFonts w:ascii="Arial" w:hAnsi="Arial" w:cs="Arial"/>
                <w:sz w:val="24"/>
                <w:szCs w:val="24"/>
              </w:rPr>
            </w:pPr>
            <w:r w:rsidRPr="001C0C7B">
              <w:rPr>
                <w:rFonts w:ascii="Arial" w:hAnsi="Arial" w:cs="Arial"/>
                <w:sz w:val="24"/>
                <w:szCs w:val="24"/>
              </w:rPr>
              <w:t>Public Protection and Licensing</w:t>
            </w:r>
          </w:p>
          <w:p w14:paraId="0A7D21B4"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Prosecution and Enforcement</w:t>
            </w:r>
          </w:p>
          <w:p w14:paraId="7D82B39B" w14:textId="77777777" w:rsidR="00BA53D1" w:rsidRDefault="00BA53D1" w:rsidP="00AD4D5D">
            <w:pPr>
              <w:spacing w:after="0" w:line="240" w:lineRule="auto"/>
              <w:rPr>
                <w:rFonts w:ascii="Arial" w:hAnsi="Arial" w:cs="Arial"/>
                <w:sz w:val="24"/>
                <w:szCs w:val="24"/>
              </w:rPr>
            </w:pPr>
            <w:r w:rsidRPr="001C0C7B">
              <w:rPr>
                <w:rFonts w:ascii="Arial" w:hAnsi="Arial" w:cs="Arial"/>
                <w:sz w:val="24"/>
                <w:szCs w:val="24"/>
              </w:rPr>
              <w:t>Democratic Services</w:t>
            </w:r>
            <w:r>
              <w:rPr>
                <w:rFonts w:ascii="Arial" w:hAnsi="Arial" w:cs="Arial"/>
                <w:sz w:val="24"/>
                <w:szCs w:val="24"/>
              </w:rPr>
              <w:t xml:space="preserve">, including </w:t>
            </w:r>
            <w:r w:rsidRPr="001C0C7B">
              <w:rPr>
                <w:rFonts w:ascii="Arial" w:hAnsi="Arial" w:cs="Arial"/>
                <w:sz w:val="24"/>
                <w:szCs w:val="24"/>
              </w:rPr>
              <w:t>Lord Mayor’s</w:t>
            </w:r>
            <w:r>
              <w:rPr>
                <w:rFonts w:ascii="Arial" w:hAnsi="Arial" w:cs="Arial"/>
                <w:sz w:val="24"/>
                <w:szCs w:val="24"/>
              </w:rPr>
              <w:t xml:space="preserve"> </w:t>
            </w:r>
          </w:p>
          <w:p w14:paraId="1A312A83"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Electoral Services</w:t>
            </w:r>
          </w:p>
          <w:p w14:paraId="6B3897F6"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Equalities</w:t>
            </w:r>
          </w:p>
          <w:p w14:paraId="752AB74B"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Legal Services</w:t>
            </w:r>
          </w:p>
          <w:p w14:paraId="02C6AD10"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Training (Members)</w:t>
            </w:r>
          </w:p>
          <w:p w14:paraId="1AE9F92F"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 xml:space="preserve">Constitutional Matters </w:t>
            </w:r>
            <w:r>
              <w:rPr>
                <w:rFonts w:ascii="Arial" w:hAnsi="Arial" w:cs="Arial"/>
                <w:sz w:val="24"/>
                <w:szCs w:val="24"/>
              </w:rPr>
              <w:t>and</w:t>
            </w:r>
            <w:r w:rsidRPr="001C0C7B">
              <w:rPr>
                <w:rFonts w:ascii="Arial" w:hAnsi="Arial" w:cs="Arial"/>
                <w:sz w:val="24"/>
                <w:szCs w:val="24"/>
              </w:rPr>
              <w:t xml:space="preserve"> Political Management</w:t>
            </w:r>
          </w:p>
          <w:p w14:paraId="1D0946A9"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Domestic Violence and Sexual Exploitation</w:t>
            </w:r>
          </w:p>
          <w:p w14:paraId="07E88FEC" w14:textId="77777777" w:rsidR="00BA53D1" w:rsidRDefault="00BA53D1" w:rsidP="00AD4D5D">
            <w:pPr>
              <w:spacing w:after="0" w:line="240" w:lineRule="auto"/>
              <w:rPr>
                <w:rFonts w:ascii="Arial" w:hAnsi="Arial" w:cs="Arial"/>
                <w:sz w:val="24"/>
                <w:szCs w:val="24"/>
              </w:rPr>
            </w:pPr>
            <w:r w:rsidRPr="001C0C7B">
              <w:rPr>
                <w:rFonts w:ascii="Arial" w:hAnsi="Arial" w:cs="Arial"/>
                <w:sz w:val="24"/>
                <w:szCs w:val="24"/>
              </w:rPr>
              <w:t xml:space="preserve">Local Policing </w:t>
            </w:r>
          </w:p>
          <w:p w14:paraId="7FE611FE" w14:textId="77777777" w:rsidR="00BA53D1" w:rsidRDefault="00BA53D1" w:rsidP="00AD4D5D">
            <w:pPr>
              <w:spacing w:after="0" w:line="240" w:lineRule="auto"/>
              <w:rPr>
                <w:rFonts w:ascii="Arial" w:hAnsi="Arial" w:cs="Arial"/>
                <w:sz w:val="24"/>
                <w:szCs w:val="24"/>
              </w:rPr>
            </w:pPr>
            <w:r>
              <w:rPr>
                <w:rFonts w:ascii="Arial" w:hAnsi="Arial" w:cs="Arial"/>
                <w:sz w:val="24"/>
                <w:szCs w:val="24"/>
              </w:rPr>
              <w:t>Media Strategy</w:t>
            </w:r>
          </w:p>
          <w:p w14:paraId="384D457E" w14:textId="77777777" w:rsidR="00BA53D1" w:rsidRDefault="00BA53D1" w:rsidP="00AD4D5D">
            <w:pPr>
              <w:spacing w:after="0" w:line="240" w:lineRule="auto"/>
              <w:rPr>
                <w:rFonts w:ascii="Arial" w:hAnsi="Arial" w:cs="Arial"/>
                <w:sz w:val="24"/>
                <w:szCs w:val="24"/>
              </w:rPr>
            </w:pPr>
            <w:r>
              <w:rPr>
                <w:rFonts w:ascii="Arial" w:hAnsi="Arial" w:cs="Arial"/>
                <w:sz w:val="24"/>
                <w:szCs w:val="24"/>
              </w:rPr>
              <w:t>Events</w:t>
            </w:r>
          </w:p>
          <w:p w14:paraId="076FD54F" w14:textId="77777777" w:rsidR="00BA53D1" w:rsidRDefault="00BA53D1" w:rsidP="00AD4D5D">
            <w:pPr>
              <w:spacing w:after="0" w:line="240" w:lineRule="auto"/>
              <w:rPr>
                <w:rFonts w:ascii="Arial" w:hAnsi="Arial" w:cs="Arial"/>
                <w:sz w:val="24"/>
                <w:szCs w:val="24"/>
              </w:rPr>
            </w:pPr>
            <w:r>
              <w:rPr>
                <w:rFonts w:ascii="Arial" w:hAnsi="Arial" w:cs="Arial"/>
                <w:sz w:val="24"/>
                <w:szCs w:val="24"/>
              </w:rPr>
              <w:t>Parks</w:t>
            </w:r>
            <w:r w:rsidRPr="001C0C7B">
              <w:rPr>
                <w:rFonts w:ascii="Arial" w:hAnsi="Arial" w:cs="Arial"/>
                <w:sz w:val="24"/>
                <w:szCs w:val="24"/>
              </w:rPr>
              <w:t xml:space="preserve"> </w:t>
            </w:r>
          </w:p>
          <w:p w14:paraId="6856E5B4" w14:textId="77777777" w:rsidR="00BA53D1" w:rsidRDefault="00BA53D1" w:rsidP="00AD4D5D">
            <w:pPr>
              <w:spacing w:after="0" w:line="240" w:lineRule="auto"/>
              <w:rPr>
                <w:rFonts w:ascii="Arial" w:hAnsi="Arial" w:cs="Arial"/>
                <w:sz w:val="24"/>
                <w:szCs w:val="24"/>
              </w:rPr>
            </w:pPr>
            <w:r>
              <w:rPr>
                <w:rFonts w:ascii="Arial" w:hAnsi="Arial" w:cs="Arial"/>
                <w:sz w:val="24"/>
                <w:szCs w:val="24"/>
              </w:rPr>
              <w:t>International Liaison and diplomacy</w:t>
            </w:r>
          </w:p>
          <w:p w14:paraId="68B71875" w14:textId="77777777" w:rsidR="00BA53D1" w:rsidRDefault="00BA53D1" w:rsidP="00AD4D5D">
            <w:pPr>
              <w:spacing w:after="0" w:line="240" w:lineRule="auto"/>
              <w:rPr>
                <w:rFonts w:ascii="Arial" w:hAnsi="Arial" w:cs="Arial"/>
                <w:sz w:val="24"/>
                <w:szCs w:val="24"/>
              </w:rPr>
            </w:pPr>
            <w:r>
              <w:rPr>
                <w:rFonts w:ascii="Arial" w:hAnsi="Arial" w:cs="Arial"/>
                <w:sz w:val="24"/>
                <w:szCs w:val="24"/>
              </w:rPr>
              <w:t>Peace, reconciliation and twinning</w:t>
            </w:r>
          </w:p>
          <w:p w14:paraId="48EF1CAD" w14:textId="2F14C1E0" w:rsidR="00BA53D1" w:rsidRPr="001C0C7B" w:rsidRDefault="00BA53D1" w:rsidP="00BA53D1">
            <w:pPr>
              <w:spacing w:after="0" w:line="240" w:lineRule="auto"/>
              <w:rPr>
                <w:rFonts w:ascii="Arial" w:hAnsi="Arial" w:cs="Arial"/>
                <w:sz w:val="24"/>
                <w:szCs w:val="24"/>
              </w:rPr>
            </w:pPr>
            <w:r>
              <w:rPr>
                <w:rFonts w:ascii="Arial" w:hAnsi="Arial" w:cs="Arial"/>
                <w:sz w:val="24"/>
                <w:szCs w:val="24"/>
              </w:rPr>
              <w:t>Deputising on Leader Items</w:t>
            </w:r>
          </w:p>
        </w:tc>
      </w:tr>
      <w:tr w:rsidR="00BA53D1" w:rsidRPr="001C0C7B" w14:paraId="027933F4" w14:textId="77777777" w:rsidTr="00C37C44">
        <w:tc>
          <w:tcPr>
            <w:tcW w:w="3539" w:type="dxa"/>
            <w:shd w:val="clear" w:color="auto" w:fill="auto"/>
          </w:tcPr>
          <w:p w14:paraId="6AF5A57E"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Cabinet Member</w:t>
            </w:r>
          </w:p>
          <w:p w14:paraId="6CDAC45D"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Strategic Finance and Resources</w:t>
            </w:r>
          </w:p>
          <w:p w14:paraId="1FAC0BB7" w14:textId="77777777" w:rsidR="00BA53D1" w:rsidRPr="001C0C7B" w:rsidRDefault="00BA53D1" w:rsidP="00AD4D5D">
            <w:pPr>
              <w:spacing w:after="0" w:line="240" w:lineRule="auto"/>
              <w:rPr>
                <w:rFonts w:ascii="Arial" w:hAnsi="Arial" w:cs="Arial"/>
                <w:sz w:val="24"/>
                <w:szCs w:val="24"/>
              </w:rPr>
            </w:pPr>
          </w:p>
          <w:p w14:paraId="264A1C8F" w14:textId="77777777" w:rsidR="00BA53D1" w:rsidRDefault="00BA53D1" w:rsidP="00AD4D5D">
            <w:pPr>
              <w:spacing w:after="0" w:line="240" w:lineRule="auto"/>
              <w:rPr>
                <w:rFonts w:ascii="Arial" w:hAnsi="Arial" w:cs="Arial"/>
                <w:sz w:val="24"/>
                <w:szCs w:val="24"/>
              </w:rPr>
            </w:pPr>
            <w:r>
              <w:rPr>
                <w:rFonts w:ascii="Arial" w:hAnsi="Arial" w:cs="Arial"/>
                <w:sz w:val="24"/>
                <w:szCs w:val="24"/>
              </w:rPr>
              <w:t>Councillor R Brown</w:t>
            </w:r>
          </w:p>
          <w:p w14:paraId="043672D1" w14:textId="77777777" w:rsidR="00BA53D1" w:rsidRDefault="00BA53D1" w:rsidP="00AD4D5D">
            <w:pPr>
              <w:spacing w:after="0" w:line="240" w:lineRule="auto"/>
              <w:rPr>
                <w:rFonts w:ascii="Arial" w:hAnsi="Arial" w:cs="Arial"/>
                <w:sz w:val="24"/>
                <w:szCs w:val="24"/>
              </w:rPr>
            </w:pPr>
          </w:p>
          <w:p w14:paraId="37DF7FBD" w14:textId="77777777" w:rsidR="00BA53D1" w:rsidRPr="001C0C7B" w:rsidRDefault="00BA53D1" w:rsidP="00AD4D5D">
            <w:pPr>
              <w:spacing w:after="0" w:line="240" w:lineRule="auto"/>
              <w:rPr>
                <w:rFonts w:ascii="Arial" w:hAnsi="Arial" w:cs="Arial"/>
                <w:sz w:val="24"/>
                <w:szCs w:val="24"/>
              </w:rPr>
            </w:pPr>
          </w:p>
        </w:tc>
        <w:tc>
          <w:tcPr>
            <w:tcW w:w="5925" w:type="dxa"/>
            <w:shd w:val="clear" w:color="auto" w:fill="auto"/>
          </w:tcPr>
          <w:p w14:paraId="143437E6" w14:textId="77777777" w:rsidR="00BA53D1" w:rsidRDefault="00BA53D1" w:rsidP="00AD4D5D">
            <w:pPr>
              <w:spacing w:after="0" w:line="240" w:lineRule="auto"/>
              <w:rPr>
                <w:rFonts w:ascii="Arial" w:hAnsi="Arial" w:cs="Arial"/>
                <w:sz w:val="24"/>
                <w:szCs w:val="24"/>
              </w:rPr>
            </w:pPr>
            <w:r w:rsidRPr="001C0C7B">
              <w:rPr>
                <w:rFonts w:ascii="Arial" w:hAnsi="Arial" w:cs="Arial"/>
                <w:sz w:val="24"/>
                <w:szCs w:val="24"/>
              </w:rPr>
              <w:t xml:space="preserve">Strategic Finance </w:t>
            </w:r>
          </w:p>
          <w:p w14:paraId="32513BE9" w14:textId="77777777" w:rsidR="00BA53D1" w:rsidRDefault="00BA53D1" w:rsidP="00AD4D5D">
            <w:pPr>
              <w:spacing w:after="0" w:line="240" w:lineRule="auto"/>
              <w:rPr>
                <w:rFonts w:ascii="Arial" w:hAnsi="Arial" w:cs="Arial"/>
                <w:sz w:val="24"/>
                <w:szCs w:val="24"/>
              </w:rPr>
            </w:pPr>
            <w:r>
              <w:rPr>
                <w:rFonts w:ascii="Arial" w:hAnsi="Arial" w:cs="Arial"/>
                <w:sz w:val="24"/>
                <w:szCs w:val="24"/>
              </w:rPr>
              <w:t>Medium Term Financial Strategy</w:t>
            </w:r>
          </w:p>
          <w:p w14:paraId="71742CD0"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Budget Setting</w:t>
            </w:r>
          </w:p>
          <w:p w14:paraId="10E8193B"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External Resources</w:t>
            </w:r>
          </w:p>
          <w:p w14:paraId="331CB50A"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Operational Finance incl. Revenues and Benefits</w:t>
            </w:r>
          </w:p>
          <w:p w14:paraId="6F5A1AD8"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Service Transformation</w:t>
            </w:r>
            <w:r>
              <w:rPr>
                <w:rFonts w:ascii="Arial" w:hAnsi="Arial" w:cs="Arial"/>
                <w:sz w:val="24"/>
                <w:szCs w:val="24"/>
              </w:rPr>
              <w:t xml:space="preserve"> and value for money</w:t>
            </w:r>
          </w:p>
          <w:p w14:paraId="6EC4C4FB"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Procurement</w:t>
            </w:r>
          </w:p>
          <w:p w14:paraId="0DC5BC69" w14:textId="77777777" w:rsidR="00BA53D1" w:rsidRDefault="00BA53D1" w:rsidP="00AD4D5D">
            <w:pPr>
              <w:spacing w:after="0" w:line="240" w:lineRule="auto"/>
              <w:rPr>
                <w:rFonts w:ascii="Arial" w:hAnsi="Arial" w:cs="Arial"/>
                <w:sz w:val="24"/>
                <w:szCs w:val="24"/>
              </w:rPr>
            </w:pPr>
            <w:r w:rsidRPr="001C0C7B">
              <w:rPr>
                <w:rFonts w:ascii="Arial" w:hAnsi="Arial" w:cs="Arial"/>
                <w:sz w:val="24"/>
                <w:szCs w:val="24"/>
              </w:rPr>
              <w:t>Human Resources</w:t>
            </w:r>
          </w:p>
          <w:p w14:paraId="75D9B8EB"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Organisational Development</w:t>
            </w:r>
          </w:p>
          <w:p w14:paraId="3C981917"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Key Staff Recruitment and Retention</w:t>
            </w:r>
          </w:p>
          <w:p w14:paraId="32075BCD"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Customer Services</w:t>
            </w:r>
          </w:p>
          <w:p w14:paraId="5F599625" w14:textId="77777777" w:rsidR="00BA53D1" w:rsidRDefault="00BA53D1" w:rsidP="00AD4D5D">
            <w:pPr>
              <w:spacing w:after="0" w:line="240" w:lineRule="auto"/>
              <w:rPr>
                <w:rFonts w:ascii="Arial" w:hAnsi="Arial" w:cs="Arial"/>
                <w:sz w:val="24"/>
                <w:szCs w:val="24"/>
              </w:rPr>
            </w:pPr>
            <w:r>
              <w:rPr>
                <w:rFonts w:ascii="Arial" w:hAnsi="Arial" w:cs="Arial"/>
                <w:sz w:val="24"/>
                <w:szCs w:val="24"/>
              </w:rPr>
              <w:t>Health and Safety</w:t>
            </w:r>
          </w:p>
          <w:p w14:paraId="1B00A2FB" w14:textId="2F43C3D9" w:rsidR="00BA53D1" w:rsidRPr="001C0C7B" w:rsidRDefault="00BA53D1" w:rsidP="00BA53D1">
            <w:pPr>
              <w:spacing w:after="0" w:line="240" w:lineRule="auto"/>
              <w:rPr>
                <w:rFonts w:ascii="Arial" w:hAnsi="Arial" w:cs="Arial"/>
                <w:sz w:val="24"/>
                <w:szCs w:val="24"/>
              </w:rPr>
            </w:pPr>
            <w:r>
              <w:rPr>
                <w:rFonts w:ascii="Arial" w:hAnsi="Arial" w:cs="Arial"/>
                <w:sz w:val="24"/>
                <w:szCs w:val="24"/>
              </w:rPr>
              <w:lastRenderedPageBreak/>
              <w:t>Pensions</w:t>
            </w:r>
          </w:p>
        </w:tc>
      </w:tr>
      <w:tr w:rsidR="00BA53D1" w:rsidRPr="001C0C7B" w14:paraId="62368223" w14:textId="77777777" w:rsidTr="00C37C44">
        <w:tc>
          <w:tcPr>
            <w:tcW w:w="3539" w:type="dxa"/>
            <w:shd w:val="clear" w:color="auto" w:fill="auto"/>
          </w:tcPr>
          <w:p w14:paraId="2064EBBA"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lastRenderedPageBreak/>
              <w:t>Cabinet Member</w:t>
            </w:r>
          </w:p>
          <w:p w14:paraId="5AB3F44B"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Children and Young People</w:t>
            </w:r>
          </w:p>
          <w:p w14:paraId="44AFC427" w14:textId="77777777" w:rsidR="00BA53D1" w:rsidRPr="001C0C7B" w:rsidRDefault="00BA53D1" w:rsidP="00AD4D5D">
            <w:pPr>
              <w:spacing w:after="0" w:line="240" w:lineRule="auto"/>
              <w:rPr>
                <w:rFonts w:ascii="Arial" w:hAnsi="Arial" w:cs="Arial"/>
                <w:sz w:val="24"/>
                <w:szCs w:val="24"/>
              </w:rPr>
            </w:pPr>
          </w:p>
          <w:p w14:paraId="2604DD04" w14:textId="77777777" w:rsidR="00BA53D1" w:rsidRDefault="00BA53D1" w:rsidP="00AD4D5D">
            <w:pPr>
              <w:spacing w:after="0" w:line="240" w:lineRule="auto"/>
              <w:rPr>
                <w:rFonts w:ascii="Arial" w:hAnsi="Arial" w:cs="Arial"/>
                <w:sz w:val="24"/>
                <w:szCs w:val="24"/>
              </w:rPr>
            </w:pPr>
            <w:r>
              <w:rPr>
                <w:rFonts w:ascii="Arial" w:hAnsi="Arial" w:cs="Arial"/>
                <w:sz w:val="24"/>
                <w:szCs w:val="24"/>
              </w:rPr>
              <w:t>Councillor P Seaman</w:t>
            </w:r>
          </w:p>
          <w:p w14:paraId="239FBBEB" w14:textId="77777777" w:rsidR="00BA53D1" w:rsidRDefault="00BA53D1" w:rsidP="00AD4D5D">
            <w:pPr>
              <w:spacing w:after="0" w:line="240" w:lineRule="auto"/>
              <w:rPr>
                <w:rFonts w:ascii="Arial" w:hAnsi="Arial" w:cs="Arial"/>
                <w:sz w:val="24"/>
                <w:szCs w:val="24"/>
              </w:rPr>
            </w:pPr>
          </w:p>
          <w:p w14:paraId="41F8FB91" w14:textId="77777777" w:rsidR="00BA53D1" w:rsidRDefault="00BA53D1" w:rsidP="00AD4D5D">
            <w:pPr>
              <w:spacing w:after="0" w:line="240" w:lineRule="auto"/>
              <w:rPr>
                <w:rFonts w:ascii="Arial" w:hAnsi="Arial" w:cs="Arial"/>
                <w:sz w:val="24"/>
                <w:szCs w:val="24"/>
              </w:rPr>
            </w:pPr>
            <w:r>
              <w:rPr>
                <w:rFonts w:ascii="Arial" w:hAnsi="Arial" w:cs="Arial"/>
                <w:sz w:val="24"/>
                <w:szCs w:val="24"/>
              </w:rPr>
              <w:t>Deputy Cabinet Member</w:t>
            </w:r>
          </w:p>
          <w:p w14:paraId="07D7B150" w14:textId="77777777" w:rsidR="00BA53D1" w:rsidRDefault="00BA53D1" w:rsidP="00AD4D5D">
            <w:pPr>
              <w:spacing w:after="0" w:line="240" w:lineRule="auto"/>
              <w:rPr>
                <w:rFonts w:ascii="Arial" w:hAnsi="Arial" w:cs="Arial"/>
                <w:sz w:val="24"/>
                <w:szCs w:val="24"/>
              </w:rPr>
            </w:pPr>
            <w:r>
              <w:rPr>
                <w:rFonts w:ascii="Arial" w:hAnsi="Arial" w:cs="Arial"/>
                <w:sz w:val="24"/>
                <w:szCs w:val="24"/>
              </w:rPr>
              <w:t>Councillor B Gittins</w:t>
            </w:r>
          </w:p>
          <w:p w14:paraId="103B0016" w14:textId="77777777" w:rsidR="00BA53D1" w:rsidRPr="001C0C7B" w:rsidRDefault="00BA53D1" w:rsidP="00AD4D5D">
            <w:pPr>
              <w:spacing w:after="0" w:line="240" w:lineRule="auto"/>
              <w:rPr>
                <w:rFonts w:ascii="Arial" w:hAnsi="Arial" w:cs="Arial"/>
                <w:sz w:val="24"/>
                <w:szCs w:val="24"/>
              </w:rPr>
            </w:pPr>
          </w:p>
        </w:tc>
        <w:tc>
          <w:tcPr>
            <w:tcW w:w="5925" w:type="dxa"/>
            <w:shd w:val="clear" w:color="auto" w:fill="auto"/>
          </w:tcPr>
          <w:p w14:paraId="427F0C0E"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Children and Families</w:t>
            </w:r>
          </w:p>
          <w:p w14:paraId="1EFE5A8B" w14:textId="77777777" w:rsidR="00BA53D1" w:rsidRDefault="00BA53D1" w:rsidP="00AD4D5D">
            <w:pPr>
              <w:spacing w:after="0" w:line="240" w:lineRule="auto"/>
              <w:rPr>
                <w:rFonts w:ascii="Arial" w:hAnsi="Arial" w:cs="Arial"/>
                <w:sz w:val="24"/>
                <w:szCs w:val="24"/>
              </w:rPr>
            </w:pPr>
            <w:r w:rsidRPr="001C0C7B">
              <w:rPr>
                <w:rFonts w:ascii="Arial" w:hAnsi="Arial" w:cs="Arial"/>
                <w:sz w:val="24"/>
                <w:szCs w:val="24"/>
              </w:rPr>
              <w:t>Children and Young People’s Social Care</w:t>
            </w:r>
          </w:p>
          <w:p w14:paraId="1EE437BA"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Child Exploitation</w:t>
            </w:r>
          </w:p>
          <w:p w14:paraId="343A9B02"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Young People</w:t>
            </w:r>
          </w:p>
          <w:p w14:paraId="47597DA8"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Youth Offending Service</w:t>
            </w:r>
          </w:p>
          <w:p w14:paraId="4F367F61"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Safeguarding</w:t>
            </w:r>
          </w:p>
          <w:p w14:paraId="78C194E9"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*S19 Children Act 2004 Lead Member</w:t>
            </w:r>
          </w:p>
          <w:p w14:paraId="357AA555" w14:textId="77777777" w:rsidR="00BA53D1" w:rsidRDefault="00BA53D1" w:rsidP="00AD4D5D">
            <w:pPr>
              <w:spacing w:after="0" w:line="240" w:lineRule="auto"/>
              <w:rPr>
                <w:rFonts w:ascii="Arial" w:hAnsi="Arial" w:cs="Arial"/>
                <w:sz w:val="24"/>
                <w:szCs w:val="24"/>
              </w:rPr>
            </w:pPr>
            <w:r w:rsidRPr="001C0C7B">
              <w:rPr>
                <w:rFonts w:ascii="Arial" w:hAnsi="Arial" w:cs="Arial"/>
                <w:sz w:val="24"/>
                <w:szCs w:val="24"/>
              </w:rPr>
              <w:t>Fostering and Adoption</w:t>
            </w:r>
          </w:p>
          <w:p w14:paraId="3D257CEE"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Corporate Parenting</w:t>
            </w:r>
          </w:p>
        </w:tc>
      </w:tr>
      <w:tr w:rsidR="00BA53D1" w:rsidRPr="001C0C7B" w14:paraId="697048E3" w14:textId="77777777" w:rsidTr="00C37C44">
        <w:tc>
          <w:tcPr>
            <w:tcW w:w="3539" w:type="dxa"/>
            <w:shd w:val="clear" w:color="auto" w:fill="auto"/>
          </w:tcPr>
          <w:p w14:paraId="602B6416"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Cabinet Member</w:t>
            </w:r>
          </w:p>
          <w:p w14:paraId="7BAB84FE"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Education and Skills</w:t>
            </w:r>
          </w:p>
          <w:p w14:paraId="7E19FEC7" w14:textId="77777777" w:rsidR="00BA53D1" w:rsidRPr="001C0C7B" w:rsidRDefault="00BA53D1" w:rsidP="00AD4D5D">
            <w:pPr>
              <w:spacing w:after="0" w:line="240" w:lineRule="auto"/>
              <w:rPr>
                <w:rFonts w:ascii="Arial" w:hAnsi="Arial" w:cs="Arial"/>
                <w:sz w:val="24"/>
                <w:szCs w:val="24"/>
              </w:rPr>
            </w:pPr>
          </w:p>
          <w:p w14:paraId="465017E5" w14:textId="77777777" w:rsidR="00BA53D1" w:rsidRDefault="00BA53D1" w:rsidP="00AD4D5D">
            <w:pPr>
              <w:spacing w:after="0" w:line="240" w:lineRule="auto"/>
              <w:rPr>
                <w:rFonts w:ascii="Arial" w:hAnsi="Arial" w:cs="Arial"/>
                <w:sz w:val="24"/>
                <w:szCs w:val="24"/>
              </w:rPr>
            </w:pPr>
            <w:r>
              <w:rPr>
                <w:rFonts w:ascii="Arial" w:hAnsi="Arial" w:cs="Arial"/>
                <w:sz w:val="24"/>
                <w:szCs w:val="24"/>
              </w:rPr>
              <w:t>Councillor K Sandhu</w:t>
            </w:r>
          </w:p>
          <w:p w14:paraId="09B192EC" w14:textId="77777777" w:rsidR="00BA53D1" w:rsidRDefault="00BA53D1" w:rsidP="00AD4D5D">
            <w:pPr>
              <w:spacing w:after="0" w:line="240" w:lineRule="auto"/>
              <w:rPr>
                <w:rFonts w:ascii="Arial" w:hAnsi="Arial" w:cs="Arial"/>
                <w:sz w:val="24"/>
                <w:szCs w:val="24"/>
              </w:rPr>
            </w:pPr>
          </w:p>
          <w:p w14:paraId="7C5E1C55" w14:textId="77777777" w:rsidR="00BA53D1" w:rsidRDefault="00BA53D1" w:rsidP="00AD4D5D">
            <w:pPr>
              <w:spacing w:after="0" w:line="240" w:lineRule="auto"/>
              <w:rPr>
                <w:rFonts w:ascii="Arial" w:hAnsi="Arial" w:cs="Arial"/>
                <w:sz w:val="24"/>
                <w:szCs w:val="24"/>
              </w:rPr>
            </w:pPr>
          </w:p>
          <w:p w14:paraId="4171D659" w14:textId="77777777" w:rsidR="00BA53D1" w:rsidRDefault="00BA53D1" w:rsidP="00AD4D5D">
            <w:pPr>
              <w:spacing w:after="0" w:line="240" w:lineRule="auto"/>
              <w:rPr>
                <w:rFonts w:ascii="Arial" w:hAnsi="Arial" w:cs="Arial"/>
                <w:sz w:val="24"/>
                <w:szCs w:val="24"/>
              </w:rPr>
            </w:pPr>
          </w:p>
          <w:p w14:paraId="4738FCB5" w14:textId="77777777" w:rsidR="00BA53D1" w:rsidRPr="001C0C7B" w:rsidRDefault="00BA53D1" w:rsidP="00AD4D5D">
            <w:pPr>
              <w:spacing w:after="0" w:line="240" w:lineRule="auto"/>
              <w:rPr>
                <w:rFonts w:ascii="Arial" w:hAnsi="Arial" w:cs="Arial"/>
                <w:sz w:val="24"/>
                <w:szCs w:val="24"/>
              </w:rPr>
            </w:pPr>
          </w:p>
        </w:tc>
        <w:tc>
          <w:tcPr>
            <w:tcW w:w="5925" w:type="dxa"/>
            <w:shd w:val="clear" w:color="auto" w:fill="auto"/>
          </w:tcPr>
          <w:p w14:paraId="70438690"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Post 16 Education and Training</w:t>
            </w:r>
          </w:p>
          <w:p w14:paraId="698E4835"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Schools</w:t>
            </w:r>
          </w:p>
          <w:p w14:paraId="127509E0" w14:textId="77777777" w:rsidR="00BA53D1" w:rsidRDefault="00BA53D1" w:rsidP="00AD4D5D">
            <w:pPr>
              <w:spacing w:after="0" w:line="240" w:lineRule="auto"/>
              <w:rPr>
                <w:rFonts w:ascii="Arial" w:hAnsi="Arial" w:cs="Arial"/>
                <w:sz w:val="24"/>
                <w:szCs w:val="24"/>
              </w:rPr>
            </w:pPr>
            <w:r w:rsidRPr="001C0C7B">
              <w:rPr>
                <w:rFonts w:ascii="Arial" w:hAnsi="Arial" w:cs="Arial"/>
                <w:sz w:val="24"/>
                <w:szCs w:val="24"/>
              </w:rPr>
              <w:t>Early Years</w:t>
            </w:r>
          </w:p>
          <w:p w14:paraId="2F088A14"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Special Educational Needs and Disability</w:t>
            </w:r>
          </w:p>
          <w:p w14:paraId="75A5E17A"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Libraries</w:t>
            </w:r>
          </w:p>
          <w:p w14:paraId="77C7F8B5"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Adult Education</w:t>
            </w:r>
          </w:p>
          <w:p w14:paraId="4D9D2D77" w14:textId="77777777" w:rsidR="00BA53D1" w:rsidRDefault="00BA53D1" w:rsidP="00AD4D5D">
            <w:pPr>
              <w:spacing w:after="0" w:line="240" w:lineRule="auto"/>
              <w:rPr>
                <w:rFonts w:ascii="Arial" w:hAnsi="Arial" w:cs="Arial"/>
                <w:sz w:val="24"/>
                <w:szCs w:val="24"/>
              </w:rPr>
            </w:pPr>
            <w:r w:rsidRPr="001C0C7B">
              <w:rPr>
                <w:rFonts w:ascii="Arial" w:hAnsi="Arial" w:cs="Arial"/>
                <w:sz w:val="24"/>
                <w:szCs w:val="24"/>
              </w:rPr>
              <w:t>Higher and Further Education (incl. Universities)</w:t>
            </w:r>
            <w:r w:rsidRPr="00C365F1">
              <w:rPr>
                <w:rFonts w:ascii="Arial" w:hAnsi="Arial" w:cs="Arial"/>
                <w:sz w:val="24"/>
                <w:szCs w:val="24"/>
              </w:rPr>
              <w:t xml:space="preserve"> </w:t>
            </w:r>
          </w:p>
          <w:p w14:paraId="12E1546B" w14:textId="1AEF1592" w:rsidR="00BA53D1" w:rsidRPr="001C0C7B" w:rsidRDefault="00BA53D1" w:rsidP="00BA53D1">
            <w:pPr>
              <w:spacing w:after="0" w:line="240" w:lineRule="auto"/>
              <w:rPr>
                <w:rFonts w:ascii="Arial" w:hAnsi="Arial" w:cs="Arial"/>
                <w:sz w:val="24"/>
                <w:szCs w:val="24"/>
              </w:rPr>
            </w:pPr>
            <w:r>
              <w:rPr>
                <w:rFonts w:ascii="Arial" w:hAnsi="Arial" w:cs="Arial"/>
                <w:sz w:val="24"/>
                <w:szCs w:val="24"/>
              </w:rPr>
              <w:t>Skills and Employability</w:t>
            </w:r>
            <w:r w:rsidRPr="00C365F1">
              <w:rPr>
                <w:rFonts w:ascii="Arial" w:hAnsi="Arial" w:cs="Arial"/>
                <w:sz w:val="24"/>
                <w:szCs w:val="24"/>
              </w:rPr>
              <w:t xml:space="preserve"> </w:t>
            </w:r>
          </w:p>
        </w:tc>
      </w:tr>
      <w:tr w:rsidR="00BA53D1" w:rsidRPr="001C0C7B" w14:paraId="71BAF965" w14:textId="77777777" w:rsidTr="00C37C44">
        <w:tc>
          <w:tcPr>
            <w:tcW w:w="3539" w:type="dxa"/>
            <w:shd w:val="clear" w:color="auto" w:fill="auto"/>
          </w:tcPr>
          <w:p w14:paraId="13A91944"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Cabinet Member</w:t>
            </w:r>
          </w:p>
          <w:p w14:paraId="44FABC74" w14:textId="63D19E84" w:rsidR="00BA53D1" w:rsidRPr="007818B7" w:rsidRDefault="00BA53D1" w:rsidP="00AD4D5D">
            <w:pPr>
              <w:spacing w:after="0" w:line="240" w:lineRule="auto"/>
              <w:rPr>
                <w:rFonts w:ascii="Arial" w:hAnsi="Arial" w:cs="Arial"/>
                <w:sz w:val="24"/>
                <w:szCs w:val="24"/>
              </w:rPr>
            </w:pPr>
            <w:r>
              <w:rPr>
                <w:rFonts w:ascii="Arial" w:hAnsi="Arial" w:cs="Arial"/>
                <w:sz w:val="24"/>
                <w:szCs w:val="24"/>
              </w:rPr>
              <w:t xml:space="preserve">Jobs, Regeneration </w:t>
            </w:r>
            <w:r w:rsidRPr="007818B7">
              <w:rPr>
                <w:rFonts w:ascii="Arial" w:hAnsi="Arial" w:cs="Arial"/>
                <w:sz w:val="24"/>
                <w:szCs w:val="24"/>
              </w:rPr>
              <w:t>and Climate Change</w:t>
            </w:r>
          </w:p>
          <w:p w14:paraId="621C8E6C" w14:textId="77777777" w:rsidR="00BA53D1" w:rsidRPr="001C0C7B" w:rsidRDefault="00BA53D1" w:rsidP="00AD4D5D">
            <w:pPr>
              <w:spacing w:after="0" w:line="240" w:lineRule="auto"/>
              <w:rPr>
                <w:rFonts w:ascii="Arial" w:hAnsi="Arial" w:cs="Arial"/>
                <w:sz w:val="24"/>
                <w:szCs w:val="24"/>
              </w:rPr>
            </w:pPr>
          </w:p>
          <w:p w14:paraId="7C90AEBB"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Councillor J O’Boyle</w:t>
            </w:r>
          </w:p>
          <w:p w14:paraId="558C328B" w14:textId="77777777" w:rsidR="00BA53D1" w:rsidRDefault="00BA53D1" w:rsidP="00AD4D5D">
            <w:pPr>
              <w:spacing w:after="0" w:line="240" w:lineRule="auto"/>
              <w:rPr>
                <w:rFonts w:ascii="Arial" w:hAnsi="Arial" w:cs="Arial"/>
                <w:sz w:val="24"/>
                <w:szCs w:val="24"/>
              </w:rPr>
            </w:pPr>
          </w:p>
          <w:p w14:paraId="7E7BED03" w14:textId="77777777" w:rsidR="00BA53D1" w:rsidRDefault="00BA53D1" w:rsidP="00AD4D5D">
            <w:pPr>
              <w:spacing w:after="0" w:line="240" w:lineRule="auto"/>
              <w:rPr>
                <w:rFonts w:ascii="Arial" w:hAnsi="Arial" w:cs="Arial"/>
                <w:sz w:val="24"/>
                <w:szCs w:val="24"/>
              </w:rPr>
            </w:pPr>
          </w:p>
          <w:p w14:paraId="73408938" w14:textId="77777777" w:rsidR="00BA53D1" w:rsidRPr="001C0C7B" w:rsidRDefault="00BA53D1" w:rsidP="00AD4D5D">
            <w:pPr>
              <w:spacing w:after="0" w:line="240" w:lineRule="auto"/>
              <w:rPr>
                <w:rFonts w:ascii="Arial" w:hAnsi="Arial" w:cs="Arial"/>
                <w:sz w:val="24"/>
                <w:szCs w:val="24"/>
              </w:rPr>
            </w:pPr>
          </w:p>
        </w:tc>
        <w:tc>
          <w:tcPr>
            <w:tcW w:w="5925" w:type="dxa"/>
            <w:shd w:val="clear" w:color="auto" w:fill="auto"/>
          </w:tcPr>
          <w:p w14:paraId="0DDD1060"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Economic Development</w:t>
            </w:r>
          </w:p>
          <w:p w14:paraId="74C9DD0F"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City Centre</w:t>
            </w:r>
            <w:r>
              <w:rPr>
                <w:rFonts w:ascii="Arial" w:hAnsi="Arial" w:cs="Arial"/>
                <w:sz w:val="24"/>
                <w:szCs w:val="24"/>
              </w:rPr>
              <w:t xml:space="preserve"> </w:t>
            </w:r>
            <w:r w:rsidRPr="007818B7">
              <w:rPr>
                <w:rFonts w:ascii="Arial" w:hAnsi="Arial" w:cs="Arial"/>
                <w:sz w:val="24"/>
                <w:szCs w:val="24"/>
              </w:rPr>
              <w:t>(Regeneration)</w:t>
            </w:r>
          </w:p>
          <w:p w14:paraId="7F326C66"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 xml:space="preserve">International Trade and </w:t>
            </w:r>
            <w:r w:rsidRPr="001C0C7B">
              <w:rPr>
                <w:rFonts w:ascii="Arial" w:hAnsi="Arial" w:cs="Arial"/>
                <w:sz w:val="24"/>
                <w:szCs w:val="24"/>
              </w:rPr>
              <w:t>Inward Investment</w:t>
            </w:r>
          </w:p>
          <w:p w14:paraId="4C75913F" w14:textId="77777777" w:rsidR="00BA53D1" w:rsidRDefault="00BA53D1" w:rsidP="00AD4D5D">
            <w:pPr>
              <w:spacing w:after="0" w:line="240" w:lineRule="auto"/>
              <w:rPr>
                <w:rFonts w:ascii="Arial" w:hAnsi="Arial" w:cs="Arial"/>
                <w:sz w:val="24"/>
                <w:szCs w:val="24"/>
              </w:rPr>
            </w:pPr>
            <w:r>
              <w:rPr>
                <w:rFonts w:ascii="Arial" w:hAnsi="Arial" w:cs="Arial"/>
                <w:sz w:val="24"/>
                <w:szCs w:val="24"/>
              </w:rPr>
              <w:t xml:space="preserve">Commercial and Operational </w:t>
            </w:r>
            <w:r w:rsidRPr="00C87A75">
              <w:rPr>
                <w:rFonts w:ascii="Arial" w:hAnsi="Arial" w:cs="Arial"/>
                <w:sz w:val="24"/>
                <w:szCs w:val="24"/>
              </w:rPr>
              <w:t xml:space="preserve">Property </w:t>
            </w:r>
            <w:r>
              <w:rPr>
                <w:rFonts w:ascii="Arial" w:hAnsi="Arial" w:cs="Arial"/>
                <w:sz w:val="24"/>
                <w:szCs w:val="24"/>
              </w:rPr>
              <w:t>(including catering)</w:t>
            </w:r>
          </w:p>
          <w:p w14:paraId="5551F208" w14:textId="77777777" w:rsidR="00BA53D1" w:rsidRDefault="00BA53D1" w:rsidP="00AD4D5D">
            <w:pPr>
              <w:spacing w:after="0" w:line="240" w:lineRule="auto"/>
              <w:rPr>
                <w:rFonts w:ascii="Arial" w:hAnsi="Arial" w:cs="Arial"/>
                <w:sz w:val="24"/>
                <w:szCs w:val="24"/>
              </w:rPr>
            </w:pPr>
            <w:r w:rsidRPr="001C0C7B">
              <w:rPr>
                <w:rFonts w:ascii="Arial" w:hAnsi="Arial" w:cs="Arial"/>
                <w:sz w:val="24"/>
                <w:szCs w:val="24"/>
              </w:rPr>
              <w:t>Local Enterprise Partnership</w:t>
            </w:r>
          </w:p>
          <w:p w14:paraId="43BEF612"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Urban Regeneration</w:t>
            </w:r>
          </w:p>
          <w:p w14:paraId="0FF2F03A"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Transportation</w:t>
            </w:r>
          </w:p>
          <w:p w14:paraId="75F692D2"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Tourism and Marketing</w:t>
            </w:r>
          </w:p>
          <w:p w14:paraId="0F6B7382" w14:textId="77777777" w:rsidR="00BA53D1" w:rsidRPr="00B22FB0" w:rsidRDefault="00BA53D1" w:rsidP="00AD4D5D">
            <w:pPr>
              <w:spacing w:after="0" w:line="240" w:lineRule="auto"/>
              <w:rPr>
                <w:rFonts w:ascii="Arial" w:hAnsi="Arial" w:cs="Arial"/>
                <w:sz w:val="24"/>
                <w:szCs w:val="24"/>
              </w:rPr>
            </w:pPr>
            <w:r>
              <w:rPr>
                <w:rFonts w:ascii="Arial" w:hAnsi="Arial" w:cs="Arial"/>
                <w:sz w:val="24"/>
                <w:szCs w:val="24"/>
              </w:rPr>
              <w:t>Sustainability and climate change</w:t>
            </w:r>
          </w:p>
          <w:p w14:paraId="7B972D8A" w14:textId="50EE8443" w:rsidR="00BA53D1" w:rsidRPr="001C0C7B" w:rsidRDefault="00BA53D1" w:rsidP="00BA53D1">
            <w:pPr>
              <w:spacing w:after="0" w:line="240" w:lineRule="auto"/>
              <w:rPr>
                <w:rFonts w:ascii="Arial" w:hAnsi="Arial" w:cs="Arial"/>
                <w:strike/>
                <w:sz w:val="24"/>
                <w:szCs w:val="24"/>
              </w:rPr>
            </w:pPr>
            <w:r>
              <w:rPr>
                <w:rFonts w:ascii="Arial" w:hAnsi="Arial" w:cs="Arial"/>
                <w:sz w:val="24"/>
                <w:szCs w:val="24"/>
              </w:rPr>
              <w:t xml:space="preserve">Digital Strategy </w:t>
            </w:r>
          </w:p>
        </w:tc>
      </w:tr>
      <w:tr w:rsidR="00BA53D1" w:rsidRPr="001C0C7B" w14:paraId="2D5A994F" w14:textId="77777777" w:rsidTr="00C37C44">
        <w:tc>
          <w:tcPr>
            <w:tcW w:w="3539" w:type="dxa"/>
            <w:shd w:val="clear" w:color="auto" w:fill="auto"/>
          </w:tcPr>
          <w:p w14:paraId="2CFE980C"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Cabinet Member</w:t>
            </w:r>
          </w:p>
          <w:p w14:paraId="3E1BBDAE"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City</w:t>
            </w:r>
            <w:r w:rsidRPr="001C0C7B">
              <w:rPr>
                <w:rFonts w:ascii="Arial" w:hAnsi="Arial" w:cs="Arial"/>
                <w:sz w:val="24"/>
                <w:szCs w:val="24"/>
              </w:rPr>
              <w:t xml:space="preserve"> Services</w:t>
            </w:r>
          </w:p>
          <w:p w14:paraId="49489454" w14:textId="77777777" w:rsidR="00BA53D1" w:rsidRDefault="00BA53D1" w:rsidP="00AD4D5D">
            <w:pPr>
              <w:spacing w:after="0" w:line="240" w:lineRule="auto"/>
              <w:rPr>
                <w:rFonts w:ascii="Arial" w:hAnsi="Arial" w:cs="Arial"/>
                <w:sz w:val="24"/>
                <w:szCs w:val="24"/>
              </w:rPr>
            </w:pPr>
          </w:p>
          <w:p w14:paraId="006F2560" w14:textId="77777777" w:rsidR="00BA53D1" w:rsidRPr="001C0C7B" w:rsidRDefault="00BA53D1" w:rsidP="00AD4D5D">
            <w:pPr>
              <w:spacing w:after="0" w:line="240" w:lineRule="auto"/>
              <w:rPr>
                <w:rFonts w:ascii="Arial" w:hAnsi="Arial" w:cs="Arial"/>
                <w:sz w:val="24"/>
                <w:szCs w:val="24"/>
              </w:rPr>
            </w:pPr>
          </w:p>
          <w:p w14:paraId="42F97299" w14:textId="77777777" w:rsidR="00BA53D1" w:rsidRDefault="00BA53D1" w:rsidP="00AD4D5D">
            <w:pPr>
              <w:spacing w:after="0" w:line="240" w:lineRule="auto"/>
              <w:rPr>
                <w:rFonts w:ascii="Arial" w:hAnsi="Arial" w:cs="Arial"/>
                <w:sz w:val="24"/>
                <w:szCs w:val="24"/>
              </w:rPr>
            </w:pPr>
            <w:r>
              <w:rPr>
                <w:rFonts w:ascii="Arial" w:hAnsi="Arial" w:cs="Arial"/>
                <w:sz w:val="24"/>
                <w:szCs w:val="24"/>
              </w:rPr>
              <w:t>Councillor P Hetherton</w:t>
            </w:r>
          </w:p>
          <w:p w14:paraId="76AE1D30" w14:textId="77777777" w:rsidR="00BA53D1" w:rsidRDefault="00BA53D1" w:rsidP="00AD4D5D">
            <w:pPr>
              <w:spacing w:after="0" w:line="240" w:lineRule="auto"/>
              <w:rPr>
                <w:rFonts w:ascii="Arial" w:hAnsi="Arial" w:cs="Arial"/>
                <w:sz w:val="24"/>
                <w:szCs w:val="24"/>
              </w:rPr>
            </w:pPr>
          </w:p>
          <w:p w14:paraId="10A2BC4B" w14:textId="77777777" w:rsidR="00BA53D1" w:rsidRDefault="00BA53D1" w:rsidP="00AD4D5D">
            <w:pPr>
              <w:spacing w:after="0" w:line="240" w:lineRule="auto"/>
              <w:rPr>
                <w:rFonts w:ascii="Arial" w:hAnsi="Arial" w:cs="Arial"/>
                <w:sz w:val="24"/>
                <w:szCs w:val="24"/>
              </w:rPr>
            </w:pPr>
            <w:r>
              <w:rPr>
                <w:rFonts w:ascii="Arial" w:hAnsi="Arial" w:cs="Arial"/>
                <w:sz w:val="24"/>
                <w:szCs w:val="24"/>
              </w:rPr>
              <w:t>Deputy Cabinet Member</w:t>
            </w:r>
          </w:p>
          <w:p w14:paraId="4E1E347B" w14:textId="77777777" w:rsidR="00BA53D1" w:rsidRDefault="00BA53D1" w:rsidP="00AD4D5D">
            <w:pPr>
              <w:spacing w:after="0" w:line="240" w:lineRule="auto"/>
              <w:rPr>
                <w:rFonts w:ascii="Arial" w:hAnsi="Arial" w:cs="Arial"/>
                <w:sz w:val="24"/>
                <w:szCs w:val="24"/>
              </w:rPr>
            </w:pPr>
            <w:r>
              <w:rPr>
                <w:rFonts w:ascii="Arial" w:hAnsi="Arial" w:cs="Arial"/>
                <w:sz w:val="24"/>
                <w:szCs w:val="24"/>
              </w:rPr>
              <w:t>Councillor G Lloyd</w:t>
            </w:r>
          </w:p>
          <w:p w14:paraId="77D0251A" w14:textId="77777777" w:rsidR="00BA53D1" w:rsidRDefault="00BA53D1" w:rsidP="00AD4D5D">
            <w:pPr>
              <w:spacing w:after="0" w:line="240" w:lineRule="auto"/>
              <w:rPr>
                <w:rFonts w:ascii="Arial" w:hAnsi="Arial" w:cs="Arial"/>
                <w:sz w:val="24"/>
                <w:szCs w:val="24"/>
              </w:rPr>
            </w:pPr>
          </w:p>
          <w:p w14:paraId="072C4F29" w14:textId="77777777" w:rsidR="00BA53D1" w:rsidRPr="001C0C7B" w:rsidRDefault="00BA53D1" w:rsidP="00AD4D5D">
            <w:pPr>
              <w:spacing w:after="0" w:line="240" w:lineRule="auto"/>
              <w:rPr>
                <w:rFonts w:ascii="Arial" w:hAnsi="Arial" w:cs="Arial"/>
                <w:sz w:val="24"/>
                <w:szCs w:val="24"/>
              </w:rPr>
            </w:pPr>
          </w:p>
        </w:tc>
        <w:tc>
          <w:tcPr>
            <w:tcW w:w="5925" w:type="dxa"/>
            <w:shd w:val="clear" w:color="auto" w:fill="auto"/>
          </w:tcPr>
          <w:p w14:paraId="49E57CFC"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Highways</w:t>
            </w:r>
            <w:r>
              <w:rPr>
                <w:rFonts w:ascii="Arial" w:hAnsi="Arial" w:cs="Arial"/>
                <w:sz w:val="24"/>
                <w:szCs w:val="24"/>
              </w:rPr>
              <w:t>, Drainage</w:t>
            </w:r>
            <w:r w:rsidRPr="001C0C7B">
              <w:rPr>
                <w:rFonts w:ascii="Arial" w:hAnsi="Arial" w:cs="Arial"/>
                <w:sz w:val="24"/>
                <w:szCs w:val="24"/>
              </w:rPr>
              <w:t xml:space="preserve"> and Lighting</w:t>
            </w:r>
          </w:p>
          <w:p w14:paraId="03F8A605"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Licensing Policy (Hackney Carriage and Private Hire)</w:t>
            </w:r>
          </w:p>
          <w:p w14:paraId="7505B274" w14:textId="77777777" w:rsidR="00BA53D1" w:rsidRDefault="00BA53D1" w:rsidP="00AD4D5D">
            <w:pPr>
              <w:spacing w:after="0" w:line="240" w:lineRule="auto"/>
              <w:rPr>
                <w:rFonts w:ascii="Arial" w:hAnsi="Arial" w:cs="Arial"/>
                <w:sz w:val="24"/>
                <w:szCs w:val="24"/>
              </w:rPr>
            </w:pPr>
            <w:r>
              <w:rPr>
                <w:rFonts w:ascii="Arial" w:hAnsi="Arial" w:cs="Arial"/>
                <w:sz w:val="24"/>
                <w:szCs w:val="24"/>
              </w:rPr>
              <w:t xml:space="preserve">Public Realm </w:t>
            </w:r>
          </w:p>
          <w:p w14:paraId="769C0585"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Street Services (Ground Maintenance, Refuse</w:t>
            </w:r>
            <w:r>
              <w:rPr>
                <w:rFonts w:ascii="Arial" w:hAnsi="Arial" w:cs="Arial"/>
                <w:sz w:val="24"/>
                <w:szCs w:val="24"/>
              </w:rPr>
              <w:t xml:space="preserve"> (domestic and commercial)</w:t>
            </w:r>
            <w:r w:rsidRPr="001C0C7B">
              <w:rPr>
                <w:rFonts w:ascii="Arial" w:hAnsi="Arial" w:cs="Arial"/>
                <w:sz w:val="24"/>
                <w:szCs w:val="24"/>
              </w:rPr>
              <w:t>, Street Cleaning)</w:t>
            </w:r>
          </w:p>
          <w:p w14:paraId="5A8CC968"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Waste Management</w:t>
            </w:r>
          </w:p>
          <w:p w14:paraId="661791FD"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Flood Management</w:t>
            </w:r>
          </w:p>
          <w:p w14:paraId="314896BD" w14:textId="77777777" w:rsidR="00BA53D1" w:rsidRDefault="00BA53D1" w:rsidP="00AD4D5D">
            <w:pPr>
              <w:spacing w:after="0" w:line="240" w:lineRule="auto"/>
              <w:rPr>
                <w:rFonts w:ascii="Arial" w:hAnsi="Arial" w:cs="Arial"/>
                <w:sz w:val="24"/>
                <w:szCs w:val="24"/>
              </w:rPr>
            </w:pPr>
            <w:r w:rsidRPr="001C0C7B">
              <w:rPr>
                <w:rFonts w:ascii="Arial" w:hAnsi="Arial" w:cs="Arial"/>
                <w:sz w:val="24"/>
                <w:szCs w:val="24"/>
              </w:rPr>
              <w:t>Environment</w:t>
            </w:r>
          </w:p>
          <w:p w14:paraId="48CBA5DA" w14:textId="77777777" w:rsidR="00BA53D1" w:rsidRDefault="00BA53D1" w:rsidP="00AD4D5D">
            <w:pPr>
              <w:spacing w:after="0" w:line="240" w:lineRule="auto"/>
              <w:rPr>
                <w:rFonts w:ascii="Arial" w:hAnsi="Arial" w:cs="Arial"/>
                <w:sz w:val="24"/>
                <w:szCs w:val="24"/>
              </w:rPr>
            </w:pPr>
            <w:r>
              <w:rPr>
                <w:rFonts w:ascii="Arial" w:hAnsi="Arial" w:cs="Arial"/>
                <w:sz w:val="24"/>
                <w:szCs w:val="24"/>
              </w:rPr>
              <w:t>Bereavement Services</w:t>
            </w:r>
          </w:p>
          <w:p w14:paraId="47A68A31" w14:textId="77777777" w:rsidR="00BA53D1" w:rsidRDefault="00BA53D1" w:rsidP="00AD4D5D">
            <w:pPr>
              <w:spacing w:after="0" w:line="240" w:lineRule="auto"/>
              <w:rPr>
                <w:rFonts w:ascii="Arial" w:hAnsi="Arial" w:cs="Arial"/>
                <w:sz w:val="24"/>
                <w:szCs w:val="24"/>
              </w:rPr>
            </w:pPr>
            <w:r>
              <w:rPr>
                <w:rFonts w:ascii="Arial" w:hAnsi="Arial" w:cs="Arial"/>
                <w:sz w:val="24"/>
                <w:szCs w:val="24"/>
              </w:rPr>
              <w:t>Traffic Management and Road Safety</w:t>
            </w:r>
            <w:r w:rsidRPr="001C0C7B">
              <w:rPr>
                <w:rFonts w:ascii="Arial" w:hAnsi="Arial" w:cs="Arial"/>
                <w:sz w:val="24"/>
                <w:szCs w:val="24"/>
              </w:rPr>
              <w:t xml:space="preserve"> </w:t>
            </w:r>
          </w:p>
          <w:p w14:paraId="5B104627" w14:textId="77777777" w:rsidR="00BA53D1" w:rsidRDefault="00BA53D1" w:rsidP="00AD4D5D">
            <w:pPr>
              <w:spacing w:after="0" w:line="240" w:lineRule="auto"/>
              <w:rPr>
                <w:rFonts w:ascii="Arial" w:hAnsi="Arial" w:cs="Arial"/>
                <w:sz w:val="24"/>
                <w:szCs w:val="24"/>
              </w:rPr>
            </w:pPr>
            <w:r>
              <w:rPr>
                <w:rFonts w:ascii="Arial" w:hAnsi="Arial" w:cs="Arial"/>
                <w:sz w:val="24"/>
                <w:szCs w:val="24"/>
              </w:rPr>
              <w:t>Parking Policy and Operations</w:t>
            </w:r>
          </w:p>
          <w:p w14:paraId="753FD851" w14:textId="2CFA02CB" w:rsidR="00BA53D1" w:rsidRPr="001C0C7B" w:rsidRDefault="00BA53D1" w:rsidP="00BA53D1">
            <w:pPr>
              <w:spacing w:after="0" w:line="240" w:lineRule="auto"/>
              <w:rPr>
                <w:rFonts w:ascii="Arial" w:hAnsi="Arial" w:cs="Arial"/>
                <w:sz w:val="24"/>
                <w:szCs w:val="24"/>
              </w:rPr>
            </w:pPr>
            <w:r w:rsidRPr="001C0C7B">
              <w:rPr>
                <w:rFonts w:ascii="Arial" w:hAnsi="Arial" w:cs="Arial"/>
                <w:sz w:val="24"/>
                <w:szCs w:val="24"/>
              </w:rPr>
              <w:t>Information Technology</w:t>
            </w:r>
          </w:p>
        </w:tc>
      </w:tr>
      <w:tr w:rsidR="00BA53D1" w:rsidRPr="001C0C7B" w14:paraId="7E1E722A" w14:textId="77777777" w:rsidTr="00C37C44">
        <w:trPr>
          <w:trHeight w:val="747"/>
        </w:trPr>
        <w:tc>
          <w:tcPr>
            <w:tcW w:w="3539" w:type="dxa"/>
            <w:shd w:val="clear" w:color="auto" w:fill="auto"/>
          </w:tcPr>
          <w:p w14:paraId="2B110FB4"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Cabinet Member</w:t>
            </w:r>
          </w:p>
          <w:p w14:paraId="48942AF5" w14:textId="77777777" w:rsidR="00BA53D1" w:rsidRDefault="00BA53D1" w:rsidP="00AD4D5D">
            <w:pPr>
              <w:spacing w:after="0" w:line="240" w:lineRule="auto"/>
              <w:rPr>
                <w:rFonts w:ascii="Arial" w:hAnsi="Arial" w:cs="Arial"/>
                <w:sz w:val="24"/>
                <w:szCs w:val="24"/>
              </w:rPr>
            </w:pPr>
            <w:r>
              <w:rPr>
                <w:rFonts w:ascii="Arial" w:hAnsi="Arial" w:cs="Arial"/>
                <w:sz w:val="24"/>
                <w:szCs w:val="24"/>
              </w:rPr>
              <w:t>Adult Services</w:t>
            </w:r>
          </w:p>
          <w:p w14:paraId="7740C62D" w14:textId="77777777" w:rsidR="00BA53D1" w:rsidRDefault="00BA53D1" w:rsidP="00AD4D5D">
            <w:pPr>
              <w:spacing w:after="0" w:line="240" w:lineRule="auto"/>
              <w:rPr>
                <w:rFonts w:ascii="Arial" w:hAnsi="Arial" w:cs="Arial"/>
                <w:sz w:val="24"/>
                <w:szCs w:val="24"/>
              </w:rPr>
            </w:pPr>
          </w:p>
          <w:p w14:paraId="0AFFB000" w14:textId="77777777" w:rsidR="00BA53D1" w:rsidRDefault="00BA53D1" w:rsidP="00AD4D5D">
            <w:pPr>
              <w:spacing w:after="0" w:line="240" w:lineRule="auto"/>
              <w:rPr>
                <w:rFonts w:ascii="Arial" w:hAnsi="Arial" w:cs="Arial"/>
                <w:sz w:val="24"/>
                <w:szCs w:val="24"/>
              </w:rPr>
            </w:pPr>
            <w:r>
              <w:rPr>
                <w:rFonts w:ascii="Arial" w:hAnsi="Arial" w:cs="Arial"/>
                <w:sz w:val="24"/>
                <w:szCs w:val="24"/>
              </w:rPr>
              <w:t>Councillor M Mutton</w:t>
            </w:r>
          </w:p>
          <w:p w14:paraId="0E0FA906" w14:textId="77777777" w:rsidR="00BA53D1" w:rsidRDefault="00BA53D1" w:rsidP="00AD4D5D">
            <w:pPr>
              <w:spacing w:after="0" w:line="240" w:lineRule="auto"/>
              <w:rPr>
                <w:rFonts w:ascii="Arial" w:hAnsi="Arial" w:cs="Arial"/>
                <w:sz w:val="24"/>
                <w:szCs w:val="24"/>
              </w:rPr>
            </w:pPr>
          </w:p>
          <w:p w14:paraId="262D9593" w14:textId="77777777" w:rsidR="00BA53D1" w:rsidRPr="001C0C7B" w:rsidRDefault="00BA53D1" w:rsidP="00AD4D5D">
            <w:pPr>
              <w:spacing w:after="0" w:line="240" w:lineRule="auto"/>
              <w:rPr>
                <w:rFonts w:ascii="Arial" w:hAnsi="Arial" w:cs="Arial"/>
                <w:sz w:val="24"/>
                <w:szCs w:val="24"/>
              </w:rPr>
            </w:pPr>
          </w:p>
        </w:tc>
        <w:tc>
          <w:tcPr>
            <w:tcW w:w="5925" w:type="dxa"/>
            <w:shd w:val="clear" w:color="auto" w:fill="auto"/>
          </w:tcPr>
          <w:p w14:paraId="3DCFEBFD" w14:textId="77777777" w:rsidR="00BA53D1" w:rsidRDefault="00BA53D1" w:rsidP="00AD4D5D">
            <w:pPr>
              <w:spacing w:after="0" w:line="240" w:lineRule="auto"/>
              <w:rPr>
                <w:rFonts w:ascii="Arial" w:hAnsi="Arial" w:cs="Arial"/>
                <w:sz w:val="24"/>
                <w:szCs w:val="24"/>
              </w:rPr>
            </w:pPr>
            <w:r w:rsidRPr="001C0C7B">
              <w:rPr>
                <w:rFonts w:ascii="Arial" w:hAnsi="Arial" w:cs="Arial"/>
                <w:sz w:val="24"/>
                <w:szCs w:val="24"/>
              </w:rPr>
              <w:t>Social Care for Adults</w:t>
            </w:r>
            <w:r>
              <w:rPr>
                <w:rFonts w:ascii="Arial" w:hAnsi="Arial" w:cs="Arial"/>
                <w:sz w:val="24"/>
                <w:szCs w:val="24"/>
              </w:rPr>
              <w:t xml:space="preserve"> and</w:t>
            </w:r>
            <w:r w:rsidRPr="001C0C7B">
              <w:rPr>
                <w:rFonts w:ascii="Arial" w:hAnsi="Arial" w:cs="Arial"/>
                <w:sz w:val="24"/>
                <w:szCs w:val="24"/>
              </w:rPr>
              <w:t xml:space="preserve"> Older People</w:t>
            </w:r>
          </w:p>
          <w:p w14:paraId="6C9D1C9A" w14:textId="77777777" w:rsidR="00BA53D1" w:rsidRDefault="00BA53D1" w:rsidP="00AD4D5D">
            <w:pPr>
              <w:spacing w:after="0" w:line="240" w:lineRule="auto"/>
              <w:rPr>
                <w:rFonts w:ascii="Arial" w:hAnsi="Arial" w:cs="Arial"/>
                <w:sz w:val="24"/>
                <w:szCs w:val="24"/>
              </w:rPr>
            </w:pPr>
            <w:r>
              <w:rPr>
                <w:rFonts w:ascii="Arial" w:hAnsi="Arial" w:cs="Arial"/>
                <w:sz w:val="24"/>
                <w:szCs w:val="24"/>
              </w:rPr>
              <w:t>Better Care Fund</w:t>
            </w:r>
          </w:p>
          <w:p w14:paraId="625F3C06"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Transforming Care</w:t>
            </w:r>
          </w:p>
          <w:p w14:paraId="7A8EAA96" w14:textId="77777777" w:rsidR="00BA53D1" w:rsidRDefault="00BA53D1" w:rsidP="00AD4D5D">
            <w:pPr>
              <w:spacing w:after="0" w:line="240" w:lineRule="auto"/>
              <w:rPr>
                <w:rFonts w:ascii="Arial" w:hAnsi="Arial" w:cs="Arial"/>
                <w:sz w:val="24"/>
                <w:szCs w:val="24"/>
              </w:rPr>
            </w:pPr>
            <w:r>
              <w:rPr>
                <w:rFonts w:ascii="Arial" w:hAnsi="Arial" w:cs="Arial"/>
                <w:sz w:val="24"/>
                <w:szCs w:val="24"/>
              </w:rPr>
              <w:t>Carers</w:t>
            </w:r>
          </w:p>
          <w:p w14:paraId="4E3338B9" w14:textId="77777777" w:rsidR="00BA53D1" w:rsidRDefault="00BA53D1" w:rsidP="00AD4D5D">
            <w:pPr>
              <w:spacing w:after="0" w:line="240" w:lineRule="auto"/>
              <w:rPr>
                <w:rFonts w:ascii="Arial" w:hAnsi="Arial" w:cs="Arial"/>
                <w:sz w:val="24"/>
                <w:szCs w:val="24"/>
              </w:rPr>
            </w:pPr>
            <w:r>
              <w:rPr>
                <w:rFonts w:ascii="Arial" w:hAnsi="Arial" w:cs="Arial"/>
                <w:sz w:val="24"/>
                <w:szCs w:val="24"/>
              </w:rPr>
              <w:t>Adult Safeguarding</w:t>
            </w:r>
          </w:p>
          <w:p w14:paraId="1E13F158" w14:textId="77777777" w:rsidR="00BA53D1" w:rsidRPr="00FD291E" w:rsidRDefault="00BA53D1" w:rsidP="00AD4D5D">
            <w:pPr>
              <w:spacing w:after="0" w:line="240" w:lineRule="auto"/>
              <w:rPr>
                <w:rFonts w:ascii="Arial" w:hAnsi="Arial" w:cs="Arial"/>
                <w:sz w:val="24"/>
                <w:szCs w:val="24"/>
              </w:rPr>
            </w:pPr>
            <w:r>
              <w:rPr>
                <w:rFonts w:ascii="Arial" w:hAnsi="Arial" w:cs="Arial"/>
                <w:sz w:val="24"/>
                <w:szCs w:val="24"/>
              </w:rPr>
              <w:t>Adult social care integration with health</w:t>
            </w:r>
          </w:p>
        </w:tc>
      </w:tr>
      <w:tr w:rsidR="00BA53D1" w:rsidRPr="001C0C7B" w14:paraId="228F520C" w14:textId="77777777" w:rsidTr="00C37C44">
        <w:trPr>
          <w:trHeight w:val="416"/>
        </w:trPr>
        <w:tc>
          <w:tcPr>
            <w:tcW w:w="3539" w:type="dxa"/>
            <w:shd w:val="clear" w:color="auto" w:fill="auto"/>
          </w:tcPr>
          <w:p w14:paraId="710EB41C" w14:textId="77777777" w:rsidR="00BA53D1" w:rsidRDefault="00BA53D1" w:rsidP="00AD4D5D">
            <w:pPr>
              <w:spacing w:after="0" w:line="240" w:lineRule="auto"/>
              <w:rPr>
                <w:rFonts w:ascii="Arial" w:hAnsi="Arial" w:cs="Arial"/>
                <w:sz w:val="24"/>
                <w:szCs w:val="24"/>
              </w:rPr>
            </w:pPr>
            <w:r>
              <w:rPr>
                <w:rFonts w:ascii="Arial" w:hAnsi="Arial" w:cs="Arial"/>
                <w:sz w:val="24"/>
                <w:szCs w:val="24"/>
              </w:rPr>
              <w:t>Cabinet Member</w:t>
            </w:r>
          </w:p>
          <w:p w14:paraId="5C2083F1" w14:textId="77777777" w:rsidR="00BA53D1" w:rsidRDefault="00BA53D1" w:rsidP="00AD4D5D">
            <w:pPr>
              <w:spacing w:after="0" w:line="240" w:lineRule="auto"/>
              <w:rPr>
                <w:rFonts w:ascii="Arial" w:hAnsi="Arial" w:cs="Arial"/>
                <w:sz w:val="24"/>
                <w:szCs w:val="24"/>
              </w:rPr>
            </w:pPr>
            <w:r>
              <w:rPr>
                <w:rFonts w:ascii="Arial" w:hAnsi="Arial" w:cs="Arial"/>
                <w:sz w:val="24"/>
                <w:szCs w:val="24"/>
              </w:rPr>
              <w:t>Public Health and Sport</w:t>
            </w:r>
          </w:p>
          <w:p w14:paraId="6672926F" w14:textId="77777777" w:rsidR="00BA53D1" w:rsidRPr="001C0C7B" w:rsidRDefault="00BA53D1" w:rsidP="00AD4D5D">
            <w:pPr>
              <w:spacing w:after="0" w:line="240" w:lineRule="auto"/>
              <w:rPr>
                <w:rFonts w:ascii="Arial" w:hAnsi="Arial" w:cs="Arial"/>
                <w:sz w:val="24"/>
                <w:szCs w:val="24"/>
              </w:rPr>
            </w:pPr>
          </w:p>
          <w:p w14:paraId="54689D04" w14:textId="77777777" w:rsidR="00BA53D1" w:rsidRDefault="00BA53D1" w:rsidP="00AD4D5D">
            <w:pPr>
              <w:spacing w:after="0" w:line="240" w:lineRule="auto"/>
              <w:rPr>
                <w:rFonts w:ascii="Arial" w:hAnsi="Arial" w:cs="Arial"/>
                <w:sz w:val="24"/>
                <w:szCs w:val="24"/>
              </w:rPr>
            </w:pPr>
            <w:r>
              <w:rPr>
                <w:rFonts w:ascii="Arial" w:hAnsi="Arial" w:cs="Arial"/>
                <w:sz w:val="24"/>
                <w:szCs w:val="24"/>
              </w:rPr>
              <w:t>Councillor K Caan</w:t>
            </w:r>
          </w:p>
          <w:p w14:paraId="4C5C837C" w14:textId="77777777" w:rsidR="00BA53D1" w:rsidRDefault="00BA53D1" w:rsidP="00AD4D5D">
            <w:pPr>
              <w:spacing w:after="0" w:line="240" w:lineRule="auto"/>
              <w:rPr>
                <w:rFonts w:ascii="Arial" w:hAnsi="Arial" w:cs="Arial"/>
                <w:sz w:val="24"/>
                <w:szCs w:val="24"/>
              </w:rPr>
            </w:pPr>
          </w:p>
          <w:p w14:paraId="142D0E81" w14:textId="77777777" w:rsidR="00BA53D1" w:rsidRDefault="00BA53D1" w:rsidP="00AD4D5D">
            <w:pPr>
              <w:spacing w:after="0" w:line="240" w:lineRule="auto"/>
              <w:rPr>
                <w:rFonts w:ascii="Arial" w:hAnsi="Arial" w:cs="Arial"/>
                <w:sz w:val="24"/>
                <w:szCs w:val="24"/>
              </w:rPr>
            </w:pPr>
            <w:r>
              <w:rPr>
                <w:rFonts w:ascii="Arial" w:hAnsi="Arial" w:cs="Arial"/>
                <w:sz w:val="24"/>
                <w:szCs w:val="24"/>
              </w:rPr>
              <w:t>Deputy Cabinet Member</w:t>
            </w:r>
          </w:p>
          <w:p w14:paraId="1F923844" w14:textId="77777777" w:rsidR="00BA53D1" w:rsidRDefault="00BA53D1" w:rsidP="00AD4D5D">
            <w:pPr>
              <w:spacing w:after="0" w:line="240" w:lineRule="auto"/>
              <w:rPr>
                <w:rFonts w:ascii="Arial" w:hAnsi="Arial" w:cs="Arial"/>
                <w:sz w:val="24"/>
                <w:szCs w:val="24"/>
              </w:rPr>
            </w:pPr>
            <w:r>
              <w:rPr>
                <w:rFonts w:ascii="Arial" w:hAnsi="Arial" w:cs="Arial"/>
                <w:sz w:val="24"/>
                <w:szCs w:val="24"/>
              </w:rPr>
              <w:lastRenderedPageBreak/>
              <w:t>Councillor G Hayre</w:t>
            </w:r>
          </w:p>
          <w:p w14:paraId="6108B85A" w14:textId="77777777" w:rsidR="00BA53D1" w:rsidRPr="001C0C7B" w:rsidRDefault="00BA53D1" w:rsidP="00AD4D5D">
            <w:pPr>
              <w:spacing w:after="0" w:line="240" w:lineRule="auto"/>
              <w:rPr>
                <w:rFonts w:ascii="Arial" w:hAnsi="Arial" w:cs="Arial"/>
                <w:sz w:val="24"/>
                <w:szCs w:val="24"/>
              </w:rPr>
            </w:pPr>
          </w:p>
        </w:tc>
        <w:tc>
          <w:tcPr>
            <w:tcW w:w="5925" w:type="dxa"/>
            <w:shd w:val="clear" w:color="auto" w:fill="auto"/>
          </w:tcPr>
          <w:p w14:paraId="26953175" w14:textId="77777777" w:rsidR="00BA53D1" w:rsidRDefault="00BA53D1" w:rsidP="00AD4D5D">
            <w:pPr>
              <w:spacing w:after="0" w:line="240" w:lineRule="auto"/>
              <w:rPr>
                <w:rFonts w:ascii="Arial" w:hAnsi="Arial" w:cs="Arial"/>
                <w:sz w:val="24"/>
                <w:szCs w:val="24"/>
              </w:rPr>
            </w:pPr>
            <w:r w:rsidRPr="001C0C7B">
              <w:rPr>
                <w:rFonts w:ascii="Arial" w:hAnsi="Arial" w:cs="Arial"/>
                <w:sz w:val="24"/>
                <w:szCs w:val="24"/>
              </w:rPr>
              <w:lastRenderedPageBreak/>
              <w:t>Health Strategy and Policy</w:t>
            </w:r>
            <w:r>
              <w:rPr>
                <w:rFonts w:ascii="Arial" w:hAnsi="Arial" w:cs="Arial"/>
                <w:sz w:val="24"/>
                <w:szCs w:val="24"/>
              </w:rPr>
              <w:t xml:space="preserve"> </w:t>
            </w:r>
          </w:p>
          <w:p w14:paraId="44972A66" w14:textId="77777777" w:rsidR="00BA53D1" w:rsidRDefault="00BA53D1" w:rsidP="00AD4D5D">
            <w:pPr>
              <w:spacing w:after="0" w:line="240" w:lineRule="auto"/>
              <w:rPr>
                <w:rFonts w:ascii="Arial" w:hAnsi="Arial" w:cs="Arial"/>
                <w:sz w:val="24"/>
                <w:szCs w:val="24"/>
              </w:rPr>
            </w:pPr>
            <w:r>
              <w:rPr>
                <w:rFonts w:ascii="Arial" w:hAnsi="Arial" w:cs="Arial"/>
                <w:sz w:val="24"/>
                <w:szCs w:val="24"/>
              </w:rPr>
              <w:t>Integrated Care Systems</w:t>
            </w:r>
          </w:p>
          <w:p w14:paraId="76425D2C"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Health Inequalities</w:t>
            </w:r>
            <w:r>
              <w:rPr>
                <w:rFonts w:ascii="Arial" w:hAnsi="Arial" w:cs="Arial"/>
                <w:sz w:val="24"/>
                <w:szCs w:val="24"/>
              </w:rPr>
              <w:t xml:space="preserve"> and Marmot</w:t>
            </w:r>
          </w:p>
          <w:p w14:paraId="6AFD642E" w14:textId="77777777" w:rsidR="00BA53D1" w:rsidRDefault="00BA53D1" w:rsidP="00AD4D5D">
            <w:pPr>
              <w:spacing w:after="0" w:line="240" w:lineRule="auto"/>
              <w:rPr>
                <w:rFonts w:ascii="Arial" w:hAnsi="Arial" w:cs="Arial"/>
                <w:sz w:val="24"/>
                <w:szCs w:val="24"/>
              </w:rPr>
            </w:pPr>
            <w:r>
              <w:rPr>
                <w:rFonts w:ascii="Arial" w:hAnsi="Arial" w:cs="Arial"/>
                <w:sz w:val="24"/>
                <w:szCs w:val="24"/>
              </w:rPr>
              <w:t>Air Quality</w:t>
            </w:r>
          </w:p>
          <w:p w14:paraId="15F93B04"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Local Health Economy</w:t>
            </w:r>
          </w:p>
          <w:p w14:paraId="1559B723"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Public Health</w:t>
            </w:r>
          </w:p>
          <w:p w14:paraId="2DD37369" w14:textId="77777777" w:rsidR="00BA53D1" w:rsidRDefault="00BA53D1" w:rsidP="00AD4D5D">
            <w:pPr>
              <w:spacing w:after="0" w:line="240" w:lineRule="auto"/>
              <w:rPr>
                <w:rFonts w:ascii="Arial" w:hAnsi="Arial" w:cs="Arial"/>
                <w:sz w:val="24"/>
                <w:szCs w:val="24"/>
              </w:rPr>
            </w:pPr>
            <w:r w:rsidRPr="001C0C7B">
              <w:rPr>
                <w:rFonts w:ascii="Arial" w:hAnsi="Arial" w:cs="Arial"/>
                <w:sz w:val="24"/>
                <w:szCs w:val="24"/>
              </w:rPr>
              <w:lastRenderedPageBreak/>
              <w:t>Sexual Health</w:t>
            </w:r>
          </w:p>
          <w:p w14:paraId="23FF57BE"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Teenage Pregnancies</w:t>
            </w:r>
          </w:p>
          <w:p w14:paraId="15D5CA46" w14:textId="77777777" w:rsidR="00BA53D1" w:rsidRDefault="00BA53D1" w:rsidP="00AD4D5D">
            <w:pPr>
              <w:spacing w:after="0" w:line="240" w:lineRule="auto"/>
              <w:rPr>
                <w:rFonts w:ascii="Arial" w:hAnsi="Arial" w:cs="Arial"/>
                <w:sz w:val="24"/>
                <w:szCs w:val="24"/>
              </w:rPr>
            </w:pPr>
            <w:r>
              <w:rPr>
                <w:rFonts w:ascii="Arial" w:hAnsi="Arial" w:cs="Arial"/>
                <w:sz w:val="24"/>
                <w:szCs w:val="24"/>
              </w:rPr>
              <w:t>Mental Health</w:t>
            </w:r>
          </w:p>
          <w:p w14:paraId="45BDA663" w14:textId="77777777" w:rsidR="00BA53D1" w:rsidRDefault="00BA53D1" w:rsidP="00AD4D5D">
            <w:pPr>
              <w:spacing w:after="0" w:line="240" w:lineRule="auto"/>
              <w:rPr>
                <w:rFonts w:ascii="Arial" w:hAnsi="Arial" w:cs="Arial"/>
                <w:sz w:val="24"/>
                <w:szCs w:val="24"/>
              </w:rPr>
            </w:pPr>
            <w:r>
              <w:rPr>
                <w:rFonts w:ascii="Arial" w:hAnsi="Arial" w:cs="Arial"/>
                <w:sz w:val="24"/>
                <w:szCs w:val="24"/>
              </w:rPr>
              <w:t>Poverty</w:t>
            </w:r>
          </w:p>
          <w:p w14:paraId="17A4FE55" w14:textId="77777777" w:rsidR="00BA53D1" w:rsidRDefault="00BA53D1" w:rsidP="00AD4D5D">
            <w:pPr>
              <w:spacing w:after="0" w:line="240" w:lineRule="auto"/>
              <w:rPr>
                <w:rFonts w:ascii="Arial" w:hAnsi="Arial" w:cs="Arial"/>
                <w:sz w:val="24"/>
                <w:szCs w:val="24"/>
              </w:rPr>
            </w:pPr>
            <w:r w:rsidRPr="00C87A75">
              <w:rPr>
                <w:rFonts w:ascii="Arial" w:hAnsi="Arial" w:cs="Arial"/>
                <w:sz w:val="24"/>
                <w:szCs w:val="24"/>
              </w:rPr>
              <w:t>Fuel Poverty</w:t>
            </w:r>
          </w:p>
          <w:p w14:paraId="1C5FCEDA" w14:textId="366AE34F" w:rsidR="00BA53D1" w:rsidRPr="001C0C7B" w:rsidRDefault="00BA53D1" w:rsidP="00BA53D1">
            <w:pPr>
              <w:spacing w:after="0" w:line="240" w:lineRule="auto"/>
              <w:rPr>
                <w:rFonts w:ascii="Arial" w:hAnsi="Arial" w:cs="Arial"/>
                <w:sz w:val="24"/>
                <w:szCs w:val="24"/>
              </w:rPr>
            </w:pPr>
            <w:r w:rsidRPr="007C2513">
              <w:rPr>
                <w:rFonts w:ascii="Arial" w:hAnsi="Arial" w:cs="Arial"/>
                <w:sz w:val="24"/>
                <w:szCs w:val="24"/>
              </w:rPr>
              <w:t>Sport</w:t>
            </w:r>
            <w:r>
              <w:rPr>
                <w:rFonts w:ascii="Arial" w:hAnsi="Arial" w:cs="Arial"/>
                <w:sz w:val="24"/>
                <w:szCs w:val="24"/>
              </w:rPr>
              <w:t xml:space="preserve"> and physical activity</w:t>
            </w:r>
          </w:p>
        </w:tc>
      </w:tr>
      <w:tr w:rsidR="00BA53D1" w:rsidRPr="001C0C7B" w14:paraId="6C12935A" w14:textId="77777777" w:rsidTr="00C37C44">
        <w:trPr>
          <w:trHeight w:val="3540"/>
        </w:trPr>
        <w:tc>
          <w:tcPr>
            <w:tcW w:w="3539" w:type="dxa"/>
            <w:shd w:val="clear" w:color="auto" w:fill="auto"/>
          </w:tcPr>
          <w:p w14:paraId="6F4B4975"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lastRenderedPageBreak/>
              <w:t xml:space="preserve">Cabinet Member </w:t>
            </w:r>
          </w:p>
          <w:p w14:paraId="364E0910"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Housing and Communities</w:t>
            </w:r>
          </w:p>
          <w:p w14:paraId="6ABE7284" w14:textId="77777777" w:rsidR="00BA53D1" w:rsidRDefault="00BA53D1" w:rsidP="00AD4D5D">
            <w:pPr>
              <w:spacing w:after="0" w:line="240" w:lineRule="auto"/>
              <w:rPr>
                <w:rFonts w:ascii="Arial" w:hAnsi="Arial" w:cs="Arial"/>
                <w:sz w:val="24"/>
                <w:szCs w:val="24"/>
              </w:rPr>
            </w:pPr>
          </w:p>
          <w:p w14:paraId="273C2BA3" w14:textId="77777777" w:rsidR="00BA53D1" w:rsidRDefault="00BA53D1" w:rsidP="00AD4D5D">
            <w:pPr>
              <w:spacing w:after="0" w:line="240" w:lineRule="auto"/>
              <w:rPr>
                <w:rFonts w:ascii="Arial" w:hAnsi="Arial" w:cs="Arial"/>
                <w:sz w:val="24"/>
                <w:szCs w:val="24"/>
              </w:rPr>
            </w:pPr>
            <w:r>
              <w:rPr>
                <w:rFonts w:ascii="Arial" w:hAnsi="Arial" w:cs="Arial"/>
                <w:sz w:val="24"/>
                <w:szCs w:val="24"/>
              </w:rPr>
              <w:t>Councillor D Welsh</w:t>
            </w:r>
          </w:p>
          <w:p w14:paraId="4A62E574" w14:textId="77777777" w:rsidR="00BA53D1" w:rsidRDefault="00BA53D1" w:rsidP="00AD4D5D">
            <w:pPr>
              <w:spacing w:after="0" w:line="240" w:lineRule="auto"/>
              <w:rPr>
                <w:rFonts w:ascii="Arial" w:hAnsi="Arial" w:cs="Arial"/>
                <w:sz w:val="24"/>
                <w:szCs w:val="24"/>
              </w:rPr>
            </w:pPr>
          </w:p>
          <w:p w14:paraId="4F0979CB" w14:textId="77777777" w:rsidR="00BA53D1" w:rsidRDefault="00BA53D1" w:rsidP="00AD4D5D">
            <w:pPr>
              <w:spacing w:after="0" w:line="240" w:lineRule="auto"/>
              <w:rPr>
                <w:rFonts w:ascii="Arial" w:hAnsi="Arial" w:cs="Arial"/>
                <w:sz w:val="24"/>
                <w:szCs w:val="24"/>
              </w:rPr>
            </w:pPr>
            <w:r>
              <w:rPr>
                <w:rFonts w:ascii="Arial" w:hAnsi="Arial" w:cs="Arial"/>
                <w:sz w:val="24"/>
                <w:szCs w:val="24"/>
              </w:rPr>
              <w:t>Deputy Cabinet Member</w:t>
            </w:r>
          </w:p>
          <w:p w14:paraId="399234BE" w14:textId="77777777" w:rsidR="00BA53D1" w:rsidRDefault="00BA53D1" w:rsidP="00AD4D5D">
            <w:pPr>
              <w:spacing w:after="0" w:line="240" w:lineRule="auto"/>
              <w:rPr>
                <w:rFonts w:ascii="Arial" w:hAnsi="Arial" w:cs="Arial"/>
                <w:sz w:val="24"/>
                <w:szCs w:val="24"/>
              </w:rPr>
            </w:pPr>
            <w:r>
              <w:rPr>
                <w:rFonts w:ascii="Arial" w:hAnsi="Arial" w:cs="Arial"/>
                <w:sz w:val="24"/>
                <w:szCs w:val="24"/>
              </w:rPr>
              <w:t>Councillor S Nazir</w:t>
            </w:r>
          </w:p>
          <w:p w14:paraId="38FE2841" w14:textId="77777777" w:rsidR="00BA53D1" w:rsidRDefault="00BA53D1" w:rsidP="00AD4D5D">
            <w:pPr>
              <w:spacing w:after="0" w:line="240" w:lineRule="auto"/>
              <w:rPr>
                <w:rFonts w:ascii="Arial" w:hAnsi="Arial" w:cs="Arial"/>
                <w:sz w:val="24"/>
                <w:szCs w:val="24"/>
              </w:rPr>
            </w:pPr>
            <w:r>
              <w:rPr>
                <w:rFonts w:ascii="Arial" w:hAnsi="Arial" w:cs="Arial"/>
                <w:sz w:val="24"/>
                <w:szCs w:val="24"/>
              </w:rPr>
              <w:t xml:space="preserve">(Excluding Planning Policy) </w:t>
            </w:r>
          </w:p>
          <w:p w14:paraId="095B072E" w14:textId="77777777" w:rsidR="00BA53D1" w:rsidRDefault="00BA53D1" w:rsidP="00AD4D5D">
            <w:pPr>
              <w:spacing w:after="0" w:line="240" w:lineRule="auto"/>
              <w:rPr>
                <w:rFonts w:ascii="Arial" w:hAnsi="Arial" w:cs="Arial"/>
                <w:sz w:val="24"/>
                <w:szCs w:val="24"/>
              </w:rPr>
            </w:pPr>
          </w:p>
          <w:p w14:paraId="1F06DE61" w14:textId="262FF91C" w:rsidR="00BA53D1" w:rsidRPr="001C0C7B" w:rsidRDefault="00BA53D1" w:rsidP="00AD4D5D">
            <w:pPr>
              <w:spacing w:after="0" w:line="240" w:lineRule="auto"/>
              <w:rPr>
                <w:rFonts w:ascii="Arial" w:hAnsi="Arial" w:cs="Arial"/>
                <w:sz w:val="24"/>
                <w:szCs w:val="24"/>
              </w:rPr>
            </w:pPr>
          </w:p>
        </w:tc>
        <w:tc>
          <w:tcPr>
            <w:tcW w:w="5925" w:type="dxa"/>
            <w:shd w:val="clear" w:color="auto" w:fill="auto"/>
          </w:tcPr>
          <w:p w14:paraId="658DF72B"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Archives</w:t>
            </w:r>
          </w:p>
          <w:p w14:paraId="125014D9"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Arts</w:t>
            </w:r>
          </w:p>
          <w:p w14:paraId="253C95B6"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Heritage</w:t>
            </w:r>
          </w:p>
          <w:p w14:paraId="20482888"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Museums</w:t>
            </w:r>
          </w:p>
          <w:p w14:paraId="0B47B2D7" w14:textId="77777777" w:rsidR="00BA53D1" w:rsidRPr="001C0C7B" w:rsidRDefault="00BA53D1" w:rsidP="00AD4D5D">
            <w:pPr>
              <w:spacing w:after="0" w:line="240" w:lineRule="auto"/>
              <w:rPr>
                <w:rFonts w:ascii="Arial" w:hAnsi="Arial" w:cs="Arial"/>
                <w:sz w:val="24"/>
                <w:szCs w:val="24"/>
              </w:rPr>
            </w:pPr>
            <w:r w:rsidRPr="001C0C7B">
              <w:rPr>
                <w:rFonts w:ascii="Arial" w:hAnsi="Arial" w:cs="Arial"/>
                <w:sz w:val="24"/>
                <w:szCs w:val="24"/>
              </w:rPr>
              <w:t>Conservation</w:t>
            </w:r>
          </w:p>
          <w:p w14:paraId="58A495E1" w14:textId="77777777" w:rsidR="00BA53D1" w:rsidRDefault="00BA53D1" w:rsidP="00AD4D5D">
            <w:pPr>
              <w:spacing w:after="0" w:line="240" w:lineRule="auto"/>
              <w:rPr>
                <w:rFonts w:ascii="Arial" w:hAnsi="Arial" w:cs="Arial"/>
                <w:sz w:val="24"/>
                <w:szCs w:val="24"/>
              </w:rPr>
            </w:pPr>
            <w:r w:rsidRPr="001C0C7B">
              <w:rPr>
                <w:rFonts w:ascii="Arial" w:hAnsi="Arial" w:cs="Arial"/>
                <w:sz w:val="24"/>
                <w:szCs w:val="24"/>
              </w:rPr>
              <w:t>Social Enterprise Strategy</w:t>
            </w:r>
          </w:p>
          <w:p w14:paraId="3D16C649" w14:textId="77777777" w:rsidR="00BA53D1" w:rsidRPr="001C0C7B" w:rsidRDefault="00BA53D1" w:rsidP="00AD4D5D">
            <w:pPr>
              <w:spacing w:after="0" w:line="240" w:lineRule="auto"/>
              <w:rPr>
                <w:rFonts w:ascii="Arial" w:hAnsi="Arial" w:cs="Arial"/>
                <w:sz w:val="24"/>
                <w:szCs w:val="24"/>
              </w:rPr>
            </w:pPr>
            <w:r>
              <w:rPr>
                <w:rFonts w:ascii="Arial" w:hAnsi="Arial" w:cs="Arial"/>
                <w:sz w:val="24"/>
                <w:szCs w:val="24"/>
              </w:rPr>
              <w:t>Mutuals</w:t>
            </w:r>
          </w:p>
          <w:p w14:paraId="2DC1A76D" w14:textId="77777777" w:rsidR="00BA53D1" w:rsidRPr="004823E4" w:rsidRDefault="00BA53D1" w:rsidP="00AD4D5D">
            <w:pPr>
              <w:spacing w:after="0" w:line="240" w:lineRule="auto"/>
              <w:rPr>
                <w:rFonts w:ascii="Arial" w:hAnsi="Arial" w:cs="Arial"/>
                <w:sz w:val="24"/>
                <w:szCs w:val="24"/>
              </w:rPr>
            </w:pPr>
            <w:r w:rsidRPr="004823E4">
              <w:rPr>
                <w:rFonts w:ascii="Arial" w:hAnsi="Arial" w:cs="Arial"/>
                <w:sz w:val="24"/>
                <w:szCs w:val="24"/>
              </w:rPr>
              <w:t>Community and  Voluntary Sector Relations</w:t>
            </w:r>
          </w:p>
          <w:p w14:paraId="7940D051" w14:textId="77777777" w:rsidR="00BA53D1" w:rsidRDefault="00BA53D1" w:rsidP="00AD4D5D">
            <w:pPr>
              <w:spacing w:after="0" w:line="240" w:lineRule="auto"/>
              <w:rPr>
                <w:rFonts w:ascii="Arial" w:hAnsi="Arial" w:cs="Arial"/>
                <w:sz w:val="24"/>
                <w:szCs w:val="24"/>
              </w:rPr>
            </w:pPr>
            <w:r w:rsidRPr="004823E4">
              <w:rPr>
                <w:rFonts w:ascii="Arial" w:hAnsi="Arial" w:cs="Arial"/>
                <w:sz w:val="24"/>
                <w:szCs w:val="24"/>
              </w:rPr>
              <w:t>Community Centres</w:t>
            </w:r>
          </w:p>
          <w:p w14:paraId="4684BDD1" w14:textId="77777777" w:rsidR="00BA53D1" w:rsidRPr="001C0C7B" w:rsidRDefault="00BA53D1" w:rsidP="00AD4D5D">
            <w:pPr>
              <w:spacing w:after="0" w:line="240" w:lineRule="auto"/>
              <w:rPr>
                <w:rFonts w:ascii="Arial" w:hAnsi="Arial" w:cs="Arial"/>
                <w:sz w:val="24"/>
                <w:szCs w:val="24"/>
              </w:rPr>
            </w:pPr>
            <w:r w:rsidRPr="00652D57">
              <w:rPr>
                <w:rFonts w:ascii="Arial" w:hAnsi="Arial" w:cs="Arial"/>
                <w:sz w:val="24"/>
                <w:szCs w:val="24"/>
              </w:rPr>
              <w:t>Refugees and Asylum Seekers</w:t>
            </w:r>
          </w:p>
          <w:p w14:paraId="6D72E7A5" w14:textId="77777777" w:rsidR="00BA53D1" w:rsidRPr="00157416" w:rsidRDefault="00BA53D1" w:rsidP="00AD4D5D">
            <w:pPr>
              <w:spacing w:after="0" w:line="240" w:lineRule="auto"/>
              <w:rPr>
                <w:rFonts w:ascii="Arial" w:hAnsi="Arial" w:cs="Arial"/>
                <w:sz w:val="24"/>
                <w:szCs w:val="24"/>
              </w:rPr>
            </w:pPr>
            <w:r w:rsidRPr="00157416">
              <w:rPr>
                <w:rFonts w:ascii="Arial" w:hAnsi="Arial" w:cs="Arial"/>
                <w:sz w:val="24"/>
                <w:szCs w:val="24"/>
              </w:rPr>
              <w:t>Welfare Advice Services</w:t>
            </w:r>
          </w:p>
          <w:p w14:paraId="6C2D9448" w14:textId="77777777" w:rsidR="00BA53D1" w:rsidRDefault="00BA53D1" w:rsidP="00AD4D5D">
            <w:pPr>
              <w:spacing w:after="0" w:line="240" w:lineRule="auto"/>
              <w:rPr>
                <w:rFonts w:ascii="Arial" w:hAnsi="Arial" w:cs="Arial"/>
                <w:sz w:val="24"/>
                <w:szCs w:val="24"/>
              </w:rPr>
            </w:pPr>
            <w:r>
              <w:rPr>
                <w:rFonts w:ascii="Arial" w:hAnsi="Arial" w:cs="Arial"/>
                <w:sz w:val="24"/>
                <w:szCs w:val="24"/>
              </w:rPr>
              <w:t>Housing and Homelessness</w:t>
            </w:r>
          </w:p>
          <w:p w14:paraId="7C553657" w14:textId="5EC38A79" w:rsidR="00BA53D1" w:rsidRPr="001C0C7B" w:rsidRDefault="00BA53D1" w:rsidP="00BA53D1">
            <w:pPr>
              <w:spacing w:after="0" w:line="240" w:lineRule="auto"/>
              <w:rPr>
                <w:rFonts w:ascii="Arial" w:hAnsi="Arial" w:cs="Arial"/>
                <w:sz w:val="24"/>
                <w:szCs w:val="24"/>
              </w:rPr>
            </w:pPr>
            <w:r>
              <w:rPr>
                <w:rFonts w:ascii="Arial" w:hAnsi="Arial" w:cs="Arial"/>
                <w:sz w:val="24"/>
                <w:szCs w:val="24"/>
              </w:rPr>
              <w:t>Planning Policy</w:t>
            </w:r>
          </w:p>
        </w:tc>
      </w:tr>
    </w:tbl>
    <w:p w14:paraId="1423F564" w14:textId="77777777" w:rsidR="00036933" w:rsidRDefault="00036933" w:rsidP="007A753C">
      <w:pPr>
        <w:pStyle w:val="ListParagraph"/>
        <w:rPr>
          <w:rFonts w:ascii="Arial" w:hAnsi="Arial" w:cs="Arial"/>
          <w:sz w:val="24"/>
          <w:szCs w:val="24"/>
        </w:rPr>
      </w:pPr>
    </w:p>
    <w:p w14:paraId="04D9157C" w14:textId="299C96C7" w:rsidR="00686C74" w:rsidRPr="00686C74" w:rsidRDefault="00686C74" w:rsidP="00686C74">
      <w:pPr>
        <w:rPr>
          <w:rFonts w:ascii="Arial" w:hAnsi="Arial" w:cs="Arial"/>
          <w:b/>
          <w:bCs/>
          <w:sz w:val="24"/>
          <w:szCs w:val="24"/>
        </w:rPr>
      </w:pPr>
      <w:r>
        <w:rPr>
          <w:rFonts w:ascii="Arial" w:hAnsi="Arial" w:cs="Arial"/>
          <w:b/>
          <w:bCs/>
          <w:sz w:val="24"/>
          <w:szCs w:val="24"/>
        </w:rPr>
        <w:t>Scrutiny</w:t>
      </w:r>
      <w:r w:rsidR="007A4240">
        <w:rPr>
          <w:rFonts w:ascii="Arial" w:hAnsi="Arial" w:cs="Arial"/>
          <w:b/>
          <w:bCs/>
          <w:sz w:val="24"/>
          <w:szCs w:val="24"/>
        </w:rPr>
        <w:t xml:space="preserve"> at Coventry City Council</w:t>
      </w:r>
    </w:p>
    <w:p w14:paraId="7818812E" w14:textId="5430C7CD" w:rsidR="00686C74" w:rsidRDefault="007A4240" w:rsidP="001022A8">
      <w:pPr>
        <w:pStyle w:val="ListParagraph"/>
        <w:numPr>
          <w:ilvl w:val="0"/>
          <w:numId w:val="1"/>
        </w:numPr>
        <w:ind w:left="567" w:hanging="567"/>
        <w:rPr>
          <w:rFonts w:ascii="Arial" w:hAnsi="Arial" w:cs="Arial"/>
          <w:sz w:val="24"/>
          <w:szCs w:val="24"/>
        </w:rPr>
      </w:pPr>
      <w:r w:rsidRPr="14C2DFE1">
        <w:rPr>
          <w:rFonts w:ascii="Arial" w:hAnsi="Arial" w:cs="Arial"/>
          <w:sz w:val="24"/>
          <w:szCs w:val="24"/>
        </w:rPr>
        <w:t xml:space="preserve">The role of Scrutiny in the Council is vital to ensuring that decision makers are held </w:t>
      </w:r>
      <w:r w:rsidR="0616D3AC" w:rsidRPr="14C2DFE1">
        <w:rPr>
          <w:rFonts w:ascii="Arial" w:hAnsi="Arial" w:cs="Arial"/>
          <w:sz w:val="24"/>
          <w:szCs w:val="24"/>
        </w:rPr>
        <w:t>to</w:t>
      </w:r>
      <w:r w:rsidRPr="14C2DFE1">
        <w:rPr>
          <w:rFonts w:ascii="Arial" w:hAnsi="Arial" w:cs="Arial"/>
          <w:sz w:val="24"/>
          <w:szCs w:val="24"/>
        </w:rPr>
        <w:t xml:space="preserve"> account and that policy and strategy are formulated carefully. It is critical to ensuring that the Council’s work has positive influence on the residents of Coventry.</w:t>
      </w:r>
    </w:p>
    <w:p w14:paraId="55E91CB6" w14:textId="76AE0186" w:rsidR="007E2E36" w:rsidRDefault="007E2E36" w:rsidP="001022A8">
      <w:pPr>
        <w:pStyle w:val="ListParagraph"/>
        <w:numPr>
          <w:ilvl w:val="0"/>
          <w:numId w:val="1"/>
        </w:numPr>
        <w:ind w:left="567" w:hanging="567"/>
        <w:rPr>
          <w:rFonts w:ascii="Arial" w:hAnsi="Arial" w:cs="Arial"/>
          <w:sz w:val="24"/>
          <w:szCs w:val="24"/>
        </w:rPr>
      </w:pPr>
      <w:r w:rsidRPr="14C2DFE1">
        <w:rPr>
          <w:rFonts w:ascii="Arial" w:hAnsi="Arial" w:cs="Arial"/>
          <w:sz w:val="24"/>
          <w:szCs w:val="24"/>
        </w:rPr>
        <w:t xml:space="preserve">Scrutiny is a cross-party function </w:t>
      </w:r>
      <w:r w:rsidR="00FA4FA3" w:rsidRPr="14C2DFE1">
        <w:rPr>
          <w:rFonts w:ascii="Arial" w:hAnsi="Arial" w:cs="Arial"/>
          <w:sz w:val="24"/>
          <w:szCs w:val="24"/>
        </w:rPr>
        <w:t xml:space="preserve">of the Council </w:t>
      </w:r>
      <w:r w:rsidRPr="14C2DFE1">
        <w:rPr>
          <w:rFonts w:ascii="Arial" w:hAnsi="Arial" w:cs="Arial"/>
          <w:sz w:val="24"/>
          <w:szCs w:val="24"/>
        </w:rPr>
        <w:t xml:space="preserve">and </w:t>
      </w:r>
      <w:r w:rsidR="00FA4FA3" w:rsidRPr="14C2DFE1">
        <w:rPr>
          <w:rFonts w:ascii="Arial" w:hAnsi="Arial" w:cs="Arial"/>
          <w:sz w:val="24"/>
          <w:szCs w:val="24"/>
        </w:rPr>
        <w:t>the majority of non-executive Councillors sit on at least one scrutiny board.</w:t>
      </w:r>
    </w:p>
    <w:p w14:paraId="3CA52E7E" w14:textId="411F3295" w:rsidR="00276FEC" w:rsidRDefault="00951872" w:rsidP="001022A8">
      <w:pPr>
        <w:pStyle w:val="ListParagraph"/>
        <w:numPr>
          <w:ilvl w:val="0"/>
          <w:numId w:val="1"/>
        </w:numPr>
        <w:ind w:left="567" w:hanging="567"/>
        <w:rPr>
          <w:rFonts w:ascii="Arial" w:hAnsi="Arial" w:cs="Arial"/>
          <w:sz w:val="24"/>
          <w:szCs w:val="24"/>
        </w:rPr>
      </w:pPr>
      <w:r w:rsidRPr="14C2DFE1">
        <w:rPr>
          <w:rFonts w:ascii="Arial" w:hAnsi="Arial" w:cs="Arial"/>
          <w:sz w:val="24"/>
          <w:szCs w:val="24"/>
        </w:rPr>
        <w:t xml:space="preserve">Scrutiny at the Council functions in the following manner: Cabinet Members and </w:t>
      </w:r>
      <w:r w:rsidR="00192208" w:rsidRPr="14C2DFE1">
        <w:rPr>
          <w:rFonts w:ascii="Arial" w:hAnsi="Arial" w:cs="Arial"/>
          <w:sz w:val="24"/>
          <w:szCs w:val="24"/>
        </w:rPr>
        <w:t>senior officers</w:t>
      </w:r>
      <w:r w:rsidRPr="14C2DFE1">
        <w:rPr>
          <w:rFonts w:ascii="Arial" w:hAnsi="Arial" w:cs="Arial"/>
          <w:sz w:val="24"/>
          <w:szCs w:val="24"/>
        </w:rPr>
        <w:t xml:space="preserve"> are called to </w:t>
      </w:r>
      <w:r w:rsidR="00516248" w:rsidRPr="14C2DFE1">
        <w:rPr>
          <w:rFonts w:ascii="Arial" w:hAnsi="Arial" w:cs="Arial"/>
          <w:sz w:val="24"/>
          <w:szCs w:val="24"/>
        </w:rPr>
        <w:t xml:space="preserve">public </w:t>
      </w:r>
      <w:r w:rsidRPr="14C2DFE1">
        <w:rPr>
          <w:rFonts w:ascii="Arial" w:hAnsi="Arial" w:cs="Arial"/>
          <w:sz w:val="24"/>
          <w:szCs w:val="24"/>
        </w:rPr>
        <w:t>meetings of Scrutiny Board</w:t>
      </w:r>
      <w:r w:rsidR="00192208" w:rsidRPr="14C2DFE1">
        <w:rPr>
          <w:rFonts w:ascii="Arial" w:hAnsi="Arial" w:cs="Arial"/>
          <w:sz w:val="24"/>
          <w:szCs w:val="24"/>
        </w:rPr>
        <w:t>s</w:t>
      </w:r>
      <w:r w:rsidRPr="14C2DFE1">
        <w:rPr>
          <w:rFonts w:ascii="Arial" w:hAnsi="Arial" w:cs="Arial"/>
          <w:sz w:val="24"/>
          <w:szCs w:val="24"/>
        </w:rPr>
        <w:t xml:space="preserve">, in order to provide information on proposed </w:t>
      </w:r>
      <w:r w:rsidR="00625E3A" w:rsidRPr="14C2DFE1">
        <w:rPr>
          <w:rFonts w:ascii="Arial" w:hAnsi="Arial" w:cs="Arial"/>
          <w:sz w:val="24"/>
          <w:szCs w:val="24"/>
        </w:rPr>
        <w:t xml:space="preserve">executive </w:t>
      </w:r>
      <w:r w:rsidRPr="14C2DFE1">
        <w:rPr>
          <w:rFonts w:ascii="Arial" w:hAnsi="Arial" w:cs="Arial"/>
          <w:sz w:val="24"/>
          <w:szCs w:val="24"/>
        </w:rPr>
        <w:t>decisions</w:t>
      </w:r>
      <w:r w:rsidR="00625E3A" w:rsidRPr="14C2DFE1">
        <w:rPr>
          <w:rFonts w:ascii="Arial" w:hAnsi="Arial" w:cs="Arial"/>
          <w:sz w:val="24"/>
          <w:szCs w:val="24"/>
        </w:rPr>
        <w:t xml:space="preserve"> as well as </w:t>
      </w:r>
      <w:r w:rsidR="00B74D1D" w:rsidRPr="14C2DFE1">
        <w:rPr>
          <w:rFonts w:ascii="Arial" w:hAnsi="Arial" w:cs="Arial"/>
          <w:sz w:val="24"/>
          <w:szCs w:val="24"/>
        </w:rPr>
        <w:t xml:space="preserve">service </w:t>
      </w:r>
      <w:r w:rsidR="0033056F" w:rsidRPr="14C2DFE1">
        <w:rPr>
          <w:rFonts w:ascii="Arial" w:hAnsi="Arial" w:cs="Arial"/>
          <w:sz w:val="24"/>
          <w:szCs w:val="24"/>
        </w:rPr>
        <w:t xml:space="preserve">delivery and </w:t>
      </w:r>
      <w:r w:rsidR="00B74D1D" w:rsidRPr="14C2DFE1">
        <w:rPr>
          <w:rFonts w:ascii="Arial" w:hAnsi="Arial" w:cs="Arial"/>
          <w:sz w:val="24"/>
          <w:szCs w:val="24"/>
        </w:rPr>
        <w:t>performance</w:t>
      </w:r>
      <w:r w:rsidRPr="14C2DFE1">
        <w:rPr>
          <w:rFonts w:ascii="Arial" w:hAnsi="Arial" w:cs="Arial"/>
          <w:sz w:val="24"/>
          <w:szCs w:val="24"/>
        </w:rPr>
        <w:t xml:space="preserve">. Decision makers may be questioned or required to provide information on strategies or policies after implementation to monitor progress and ensure accountability. </w:t>
      </w:r>
      <w:r w:rsidR="0051219F" w:rsidRPr="14C2DFE1">
        <w:rPr>
          <w:rFonts w:ascii="Arial" w:hAnsi="Arial" w:cs="Arial"/>
          <w:sz w:val="24"/>
          <w:szCs w:val="24"/>
        </w:rPr>
        <w:t xml:space="preserve">Scrutiny </w:t>
      </w:r>
      <w:r w:rsidR="00CD7A85" w:rsidRPr="14C2DFE1">
        <w:rPr>
          <w:rFonts w:ascii="Arial" w:hAnsi="Arial" w:cs="Arial"/>
          <w:sz w:val="24"/>
          <w:szCs w:val="24"/>
        </w:rPr>
        <w:t>identifies</w:t>
      </w:r>
      <w:r w:rsidR="0051219F" w:rsidRPr="14C2DFE1">
        <w:rPr>
          <w:rFonts w:ascii="Arial" w:hAnsi="Arial" w:cs="Arial"/>
          <w:sz w:val="24"/>
          <w:szCs w:val="24"/>
        </w:rPr>
        <w:t xml:space="preserve"> which decisions and </w:t>
      </w:r>
      <w:r w:rsidR="0051061C" w:rsidRPr="14C2DFE1">
        <w:rPr>
          <w:rFonts w:ascii="Arial" w:hAnsi="Arial" w:cs="Arial"/>
          <w:sz w:val="24"/>
          <w:szCs w:val="24"/>
        </w:rPr>
        <w:t>service areas to scrutinise.</w:t>
      </w:r>
    </w:p>
    <w:p w14:paraId="1599586B" w14:textId="5D5D3299" w:rsidR="00D557F1" w:rsidRDefault="0051061C" w:rsidP="001022A8">
      <w:pPr>
        <w:pStyle w:val="ListParagraph"/>
        <w:numPr>
          <w:ilvl w:val="0"/>
          <w:numId w:val="1"/>
        </w:numPr>
        <w:ind w:left="567" w:hanging="567"/>
        <w:rPr>
          <w:rFonts w:ascii="Arial" w:hAnsi="Arial" w:cs="Arial"/>
          <w:sz w:val="24"/>
          <w:szCs w:val="24"/>
        </w:rPr>
      </w:pPr>
      <w:r w:rsidRPr="14C2DFE1">
        <w:rPr>
          <w:rFonts w:ascii="Arial" w:hAnsi="Arial" w:cs="Arial"/>
          <w:sz w:val="24"/>
          <w:szCs w:val="24"/>
        </w:rPr>
        <w:t xml:space="preserve">There are also powers within the constitution to call in decisions after they have been made. </w:t>
      </w:r>
    </w:p>
    <w:p w14:paraId="139B4074" w14:textId="314178D6" w:rsidR="007641E2" w:rsidRDefault="00242C1C" w:rsidP="001022A8">
      <w:pPr>
        <w:pStyle w:val="ListParagraph"/>
        <w:numPr>
          <w:ilvl w:val="0"/>
          <w:numId w:val="1"/>
        </w:numPr>
        <w:ind w:left="567" w:hanging="567"/>
        <w:rPr>
          <w:rFonts w:ascii="Arial" w:hAnsi="Arial" w:cs="Arial"/>
          <w:sz w:val="24"/>
          <w:szCs w:val="24"/>
        </w:rPr>
      </w:pPr>
      <w:r w:rsidRPr="14C2DFE1">
        <w:rPr>
          <w:rFonts w:ascii="Arial" w:hAnsi="Arial" w:cs="Arial"/>
          <w:sz w:val="24"/>
          <w:szCs w:val="24"/>
        </w:rPr>
        <w:t>All of t</w:t>
      </w:r>
      <w:r w:rsidR="00951872" w:rsidRPr="14C2DFE1">
        <w:rPr>
          <w:rFonts w:ascii="Arial" w:hAnsi="Arial" w:cs="Arial"/>
          <w:sz w:val="24"/>
          <w:szCs w:val="24"/>
        </w:rPr>
        <w:t>h</w:t>
      </w:r>
      <w:r w:rsidR="00726DA7" w:rsidRPr="14C2DFE1">
        <w:rPr>
          <w:rFonts w:ascii="Arial" w:hAnsi="Arial" w:cs="Arial"/>
          <w:sz w:val="24"/>
          <w:szCs w:val="24"/>
        </w:rPr>
        <w:t>ese</w:t>
      </w:r>
      <w:r w:rsidR="00C805A2" w:rsidRPr="14C2DFE1">
        <w:rPr>
          <w:rFonts w:ascii="Arial" w:hAnsi="Arial" w:cs="Arial"/>
          <w:sz w:val="24"/>
          <w:szCs w:val="24"/>
        </w:rPr>
        <w:t xml:space="preserve"> powers</w:t>
      </w:r>
      <w:r w:rsidR="00951872" w:rsidRPr="14C2DFE1">
        <w:rPr>
          <w:rFonts w:ascii="Arial" w:hAnsi="Arial" w:cs="Arial"/>
          <w:sz w:val="24"/>
          <w:szCs w:val="24"/>
        </w:rPr>
        <w:t xml:space="preserve"> ensures that decision makers are held to account. In order to make the role of scrutiny both more accountable and accessible, some scrutiny meetings are held in community locations.</w:t>
      </w:r>
    </w:p>
    <w:p w14:paraId="3D252623" w14:textId="7630E655" w:rsidR="001C4BB5" w:rsidRPr="001C4BB5" w:rsidRDefault="001C4BB5" w:rsidP="001022A8">
      <w:pPr>
        <w:pStyle w:val="ListParagraph"/>
        <w:numPr>
          <w:ilvl w:val="0"/>
          <w:numId w:val="1"/>
        </w:numPr>
        <w:ind w:left="567" w:hanging="567"/>
        <w:rPr>
          <w:rFonts w:ascii="Arial" w:hAnsi="Arial" w:cs="Arial"/>
          <w:sz w:val="24"/>
          <w:szCs w:val="24"/>
        </w:rPr>
      </w:pPr>
      <w:r w:rsidRPr="14C2DFE1">
        <w:rPr>
          <w:rFonts w:ascii="Arial" w:hAnsi="Arial" w:cs="Arial"/>
          <w:sz w:val="24"/>
          <w:szCs w:val="24"/>
        </w:rPr>
        <w:t xml:space="preserve">Scrutiny can also require certain public sector external partners responsible for service delivery within the local authority to attend meetings and be held accountable. These partners include health service providers and commissioners, </w:t>
      </w:r>
      <w:r w:rsidR="00BC3112" w:rsidRPr="14C2DFE1">
        <w:rPr>
          <w:rFonts w:ascii="Arial" w:hAnsi="Arial" w:cs="Arial"/>
          <w:sz w:val="24"/>
          <w:szCs w:val="24"/>
        </w:rPr>
        <w:t>an</w:t>
      </w:r>
      <w:r w:rsidR="00CA6A23" w:rsidRPr="14C2DFE1">
        <w:rPr>
          <w:rFonts w:ascii="Arial" w:hAnsi="Arial" w:cs="Arial"/>
          <w:sz w:val="24"/>
          <w:szCs w:val="24"/>
        </w:rPr>
        <w:t xml:space="preserve">d </w:t>
      </w:r>
      <w:r w:rsidRPr="14C2DFE1">
        <w:rPr>
          <w:rFonts w:ascii="Arial" w:hAnsi="Arial" w:cs="Arial"/>
          <w:sz w:val="24"/>
          <w:szCs w:val="24"/>
        </w:rPr>
        <w:t>the police</w:t>
      </w:r>
      <w:r w:rsidR="00CA6A23" w:rsidRPr="14C2DFE1">
        <w:rPr>
          <w:rFonts w:ascii="Arial" w:hAnsi="Arial" w:cs="Arial"/>
          <w:sz w:val="24"/>
          <w:szCs w:val="24"/>
        </w:rPr>
        <w:t>.</w:t>
      </w:r>
    </w:p>
    <w:p w14:paraId="09676866" w14:textId="77777777" w:rsidR="00C55F80" w:rsidRDefault="00951872" w:rsidP="001022A8">
      <w:pPr>
        <w:pStyle w:val="ListParagraph"/>
        <w:numPr>
          <w:ilvl w:val="0"/>
          <w:numId w:val="1"/>
        </w:numPr>
        <w:ind w:left="567" w:hanging="567"/>
        <w:rPr>
          <w:rFonts w:ascii="Arial" w:hAnsi="Arial" w:cs="Arial"/>
          <w:sz w:val="24"/>
          <w:szCs w:val="24"/>
        </w:rPr>
      </w:pPr>
      <w:r w:rsidRPr="14C2DFE1">
        <w:rPr>
          <w:rFonts w:ascii="Arial" w:hAnsi="Arial" w:cs="Arial"/>
          <w:sz w:val="24"/>
          <w:szCs w:val="24"/>
        </w:rPr>
        <w:t xml:space="preserve">The Council has </w:t>
      </w:r>
      <w:r w:rsidR="00242C1C" w:rsidRPr="14C2DFE1">
        <w:rPr>
          <w:rFonts w:ascii="Arial" w:hAnsi="Arial" w:cs="Arial"/>
          <w:sz w:val="24"/>
          <w:szCs w:val="24"/>
        </w:rPr>
        <w:t>a Scrutiny Co-ordinati</w:t>
      </w:r>
      <w:r w:rsidR="00140716" w:rsidRPr="14C2DFE1">
        <w:rPr>
          <w:rFonts w:ascii="Arial" w:hAnsi="Arial" w:cs="Arial"/>
          <w:sz w:val="24"/>
          <w:szCs w:val="24"/>
        </w:rPr>
        <w:t>on</w:t>
      </w:r>
      <w:r w:rsidR="00242C1C" w:rsidRPr="14C2DFE1">
        <w:rPr>
          <w:rFonts w:ascii="Arial" w:hAnsi="Arial" w:cs="Arial"/>
          <w:sz w:val="24"/>
          <w:szCs w:val="24"/>
        </w:rPr>
        <w:t xml:space="preserve"> Committee</w:t>
      </w:r>
      <w:r w:rsidR="33918DDB" w:rsidRPr="14C2DFE1">
        <w:rPr>
          <w:rFonts w:ascii="Arial" w:hAnsi="Arial" w:cs="Arial"/>
          <w:sz w:val="24"/>
          <w:szCs w:val="24"/>
        </w:rPr>
        <w:t xml:space="preserve"> and </w:t>
      </w:r>
      <w:r w:rsidR="00242C1C" w:rsidRPr="14C2DFE1">
        <w:rPr>
          <w:rFonts w:ascii="Arial" w:hAnsi="Arial" w:cs="Arial"/>
          <w:sz w:val="24"/>
          <w:szCs w:val="24"/>
        </w:rPr>
        <w:t xml:space="preserve">five </w:t>
      </w:r>
      <w:r w:rsidR="73A5F26F" w:rsidRPr="14C2DFE1">
        <w:rPr>
          <w:rFonts w:ascii="Arial" w:hAnsi="Arial" w:cs="Arial"/>
          <w:sz w:val="24"/>
          <w:szCs w:val="24"/>
        </w:rPr>
        <w:t xml:space="preserve">scrutiny </w:t>
      </w:r>
      <w:r w:rsidR="00242C1C" w:rsidRPr="14C2DFE1">
        <w:rPr>
          <w:rFonts w:ascii="Arial" w:hAnsi="Arial" w:cs="Arial"/>
          <w:sz w:val="24"/>
          <w:szCs w:val="24"/>
        </w:rPr>
        <w:t>boards</w:t>
      </w:r>
      <w:r w:rsidRPr="14C2DFE1">
        <w:rPr>
          <w:rFonts w:ascii="Arial" w:hAnsi="Arial" w:cs="Arial"/>
          <w:sz w:val="24"/>
          <w:szCs w:val="24"/>
        </w:rPr>
        <w:t xml:space="preserve">. </w:t>
      </w:r>
      <w:r w:rsidR="00F61EF8" w:rsidRPr="14C2DFE1">
        <w:rPr>
          <w:rFonts w:ascii="Arial" w:hAnsi="Arial" w:cs="Arial"/>
          <w:sz w:val="24"/>
          <w:szCs w:val="24"/>
        </w:rPr>
        <w:t xml:space="preserve">Each of the </w:t>
      </w:r>
      <w:r w:rsidR="7CC88B99" w:rsidRPr="14C2DFE1">
        <w:rPr>
          <w:rFonts w:ascii="Arial" w:hAnsi="Arial" w:cs="Arial"/>
          <w:sz w:val="24"/>
          <w:szCs w:val="24"/>
        </w:rPr>
        <w:t>board c</w:t>
      </w:r>
      <w:r w:rsidR="00F61EF8" w:rsidRPr="14C2DFE1">
        <w:rPr>
          <w:rFonts w:ascii="Arial" w:hAnsi="Arial" w:cs="Arial"/>
          <w:sz w:val="24"/>
          <w:szCs w:val="24"/>
        </w:rPr>
        <w:t>hairs sit on the Scrutiny Co-ordination Committee.</w:t>
      </w:r>
      <w:r w:rsidRPr="14C2DFE1">
        <w:rPr>
          <w:rFonts w:ascii="Arial" w:hAnsi="Arial" w:cs="Arial"/>
          <w:sz w:val="24"/>
          <w:szCs w:val="24"/>
        </w:rPr>
        <w:t xml:space="preserve"> </w:t>
      </w:r>
      <w:r w:rsidR="0082377E" w:rsidRPr="14C2DFE1">
        <w:rPr>
          <w:rFonts w:ascii="Arial" w:hAnsi="Arial" w:cs="Arial"/>
          <w:sz w:val="24"/>
          <w:szCs w:val="24"/>
        </w:rPr>
        <w:t xml:space="preserve">This Committee is scheduled to meet </w:t>
      </w:r>
      <w:r w:rsidR="00DA56B1" w:rsidRPr="14C2DFE1">
        <w:rPr>
          <w:rFonts w:ascii="Arial" w:hAnsi="Arial" w:cs="Arial"/>
          <w:sz w:val="24"/>
          <w:szCs w:val="24"/>
        </w:rPr>
        <w:t>eight</w:t>
      </w:r>
      <w:r w:rsidR="0082377E" w:rsidRPr="14C2DFE1">
        <w:rPr>
          <w:rFonts w:ascii="Arial" w:hAnsi="Arial" w:cs="Arial"/>
          <w:sz w:val="24"/>
          <w:szCs w:val="24"/>
        </w:rPr>
        <w:t xml:space="preserve"> times a year</w:t>
      </w:r>
      <w:r w:rsidR="009B65CF" w:rsidRPr="14C2DFE1">
        <w:rPr>
          <w:rFonts w:ascii="Arial" w:hAnsi="Arial" w:cs="Arial"/>
          <w:sz w:val="24"/>
          <w:szCs w:val="24"/>
        </w:rPr>
        <w:t xml:space="preserve">. </w:t>
      </w:r>
      <w:r w:rsidRPr="14C2DFE1">
        <w:rPr>
          <w:rFonts w:ascii="Arial" w:hAnsi="Arial" w:cs="Arial"/>
          <w:sz w:val="24"/>
          <w:szCs w:val="24"/>
        </w:rPr>
        <w:t>Each of the</w:t>
      </w:r>
      <w:r w:rsidR="009B65CF" w:rsidRPr="14C2DFE1">
        <w:rPr>
          <w:rFonts w:ascii="Arial" w:hAnsi="Arial" w:cs="Arial"/>
          <w:sz w:val="24"/>
          <w:szCs w:val="24"/>
        </w:rPr>
        <w:t xml:space="preserve"> other</w:t>
      </w:r>
      <w:r w:rsidRPr="14C2DFE1">
        <w:rPr>
          <w:rFonts w:ascii="Arial" w:hAnsi="Arial" w:cs="Arial"/>
          <w:sz w:val="24"/>
          <w:szCs w:val="24"/>
        </w:rPr>
        <w:t xml:space="preserve"> </w:t>
      </w:r>
      <w:r w:rsidR="002F2B6B" w:rsidRPr="14C2DFE1">
        <w:rPr>
          <w:rFonts w:ascii="Arial" w:hAnsi="Arial" w:cs="Arial"/>
          <w:sz w:val="24"/>
          <w:szCs w:val="24"/>
        </w:rPr>
        <w:t>boards</w:t>
      </w:r>
      <w:r w:rsidRPr="14C2DFE1">
        <w:rPr>
          <w:rFonts w:ascii="Arial" w:hAnsi="Arial" w:cs="Arial"/>
          <w:sz w:val="24"/>
          <w:szCs w:val="24"/>
        </w:rPr>
        <w:t xml:space="preserve"> are scheduled to meet </w:t>
      </w:r>
      <w:r w:rsidR="00DA56B1" w:rsidRPr="14C2DFE1">
        <w:rPr>
          <w:rFonts w:ascii="Arial" w:hAnsi="Arial" w:cs="Arial"/>
          <w:sz w:val="24"/>
          <w:szCs w:val="24"/>
        </w:rPr>
        <w:t>six</w:t>
      </w:r>
      <w:r w:rsidRPr="14C2DFE1">
        <w:rPr>
          <w:rFonts w:ascii="Arial" w:hAnsi="Arial" w:cs="Arial"/>
          <w:sz w:val="24"/>
          <w:szCs w:val="24"/>
        </w:rPr>
        <w:t xml:space="preserve"> times a year and extra meetings are called when required (see table </w:t>
      </w:r>
      <w:r w:rsidR="00221907" w:rsidRPr="14C2DFE1">
        <w:rPr>
          <w:rFonts w:ascii="Arial" w:hAnsi="Arial" w:cs="Arial"/>
          <w:sz w:val="24"/>
          <w:szCs w:val="24"/>
        </w:rPr>
        <w:t>below</w:t>
      </w:r>
      <w:r w:rsidRPr="14C2DFE1">
        <w:rPr>
          <w:rFonts w:ascii="Arial" w:hAnsi="Arial" w:cs="Arial"/>
          <w:sz w:val="24"/>
          <w:szCs w:val="24"/>
        </w:rPr>
        <w:t xml:space="preserve">). There are also several task and finish review groups that carry out in depth scrutiny into a specific function or topic, lasting between </w:t>
      </w:r>
      <w:r w:rsidRPr="14C2DFE1">
        <w:rPr>
          <w:rFonts w:ascii="Arial" w:hAnsi="Arial" w:cs="Arial"/>
          <w:sz w:val="24"/>
          <w:szCs w:val="24"/>
        </w:rPr>
        <w:lastRenderedPageBreak/>
        <w:t>six months and a year. Their function is to consider a topic or question in detail and to make recommendations to Cabinet.</w:t>
      </w:r>
    </w:p>
    <w:p w14:paraId="09EA7BF9" w14:textId="5EE4C506" w:rsidR="007641E2" w:rsidRDefault="00951872" w:rsidP="001022A8">
      <w:pPr>
        <w:pStyle w:val="ListParagraph"/>
        <w:numPr>
          <w:ilvl w:val="0"/>
          <w:numId w:val="1"/>
        </w:numPr>
        <w:ind w:left="567" w:hanging="567"/>
        <w:rPr>
          <w:rFonts w:ascii="Arial" w:hAnsi="Arial" w:cs="Arial"/>
          <w:sz w:val="24"/>
          <w:szCs w:val="24"/>
        </w:rPr>
      </w:pPr>
      <w:r w:rsidRPr="14C2DFE1">
        <w:rPr>
          <w:rFonts w:ascii="Arial" w:hAnsi="Arial" w:cs="Arial"/>
          <w:sz w:val="24"/>
          <w:szCs w:val="24"/>
        </w:rPr>
        <w:t>Councillors</w:t>
      </w:r>
      <w:r w:rsidR="00F51A20" w:rsidRPr="14C2DFE1">
        <w:rPr>
          <w:rFonts w:ascii="Arial" w:hAnsi="Arial" w:cs="Arial"/>
          <w:sz w:val="24"/>
          <w:szCs w:val="24"/>
        </w:rPr>
        <w:t xml:space="preserve"> </w:t>
      </w:r>
      <w:r w:rsidRPr="14C2DFE1">
        <w:rPr>
          <w:rFonts w:ascii="Arial" w:hAnsi="Arial" w:cs="Arial"/>
          <w:sz w:val="24"/>
          <w:szCs w:val="24"/>
        </w:rPr>
        <w:t xml:space="preserve">may be expected to attend one to two meetings a month on average. Each scrutiny </w:t>
      </w:r>
      <w:r w:rsidR="00AF34BE" w:rsidRPr="14C2DFE1">
        <w:rPr>
          <w:rFonts w:ascii="Arial" w:hAnsi="Arial" w:cs="Arial"/>
          <w:sz w:val="24"/>
          <w:szCs w:val="24"/>
        </w:rPr>
        <w:t xml:space="preserve">board </w:t>
      </w:r>
      <w:r w:rsidRPr="14C2DFE1">
        <w:rPr>
          <w:rFonts w:ascii="Arial" w:hAnsi="Arial" w:cs="Arial"/>
          <w:sz w:val="24"/>
          <w:szCs w:val="24"/>
        </w:rPr>
        <w:t xml:space="preserve">has </w:t>
      </w:r>
      <w:r w:rsidR="00AF34BE" w:rsidRPr="14C2DFE1">
        <w:rPr>
          <w:rFonts w:ascii="Arial" w:hAnsi="Arial" w:cs="Arial"/>
          <w:sz w:val="24"/>
          <w:szCs w:val="24"/>
        </w:rPr>
        <w:t>nine</w:t>
      </w:r>
      <w:r w:rsidRPr="14C2DFE1">
        <w:rPr>
          <w:rFonts w:ascii="Arial" w:hAnsi="Arial" w:cs="Arial"/>
          <w:sz w:val="24"/>
          <w:szCs w:val="24"/>
        </w:rPr>
        <w:t xml:space="preserve"> Councillors</w:t>
      </w:r>
      <w:r w:rsidR="007641E2" w:rsidRPr="14C2DFE1">
        <w:rPr>
          <w:rFonts w:ascii="Arial" w:hAnsi="Arial" w:cs="Arial"/>
          <w:sz w:val="24"/>
          <w:szCs w:val="24"/>
        </w:rPr>
        <w:t xml:space="preserve"> </w:t>
      </w:r>
      <w:r w:rsidRPr="14C2DFE1">
        <w:rPr>
          <w:rFonts w:ascii="Arial" w:hAnsi="Arial" w:cs="Arial"/>
          <w:sz w:val="24"/>
          <w:szCs w:val="24"/>
        </w:rPr>
        <w:t xml:space="preserve">with task and finish groups having between </w:t>
      </w:r>
      <w:r w:rsidR="00AF34BE" w:rsidRPr="14C2DFE1">
        <w:rPr>
          <w:rFonts w:ascii="Arial" w:hAnsi="Arial" w:cs="Arial"/>
          <w:sz w:val="24"/>
          <w:szCs w:val="24"/>
        </w:rPr>
        <w:t>three</w:t>
      </w:r>
      <w:r w:rsidRPr="14C2DFE1">
        <w:rPr>
          <w:rFonts w:ascii="Arial" w:hAnsi="Arial" w:cs="Arial"/>
          <w:sz w:val="24"/>
          <w:szCs w:val="24"/>
        </w:rPr>
        <w:t xml:space="preserve"> to seven Councillors.</w:t>
      </w:r>
    </w:p>
    <w:p w14:paraId="7D1BC71C" w14:textId="53B65330" w:rsidR="00B927F0" w:rsidRDefault="00951872" w:rsidP="001022A8">
      <w:pPr>
        <w:pStyle w:val="ListParagraph"/>
        <w:numPr>
          <w:ilvl w:val="0"/>
          <w:numId w:val="1"/>
        </w:numPr>
        <w:ind w:left="567" w:hanging="567"/>
        <w:rPr>
          <w:rFonts w:ascii="Arial" w:hAnsi="Arial" w:cs="Arial"/>
          <w:sz w:val="24"/>
          <w:szCs w:val="24"/>
        </w:rPr>
      </w:pPr>
      <w:r w:rsidRPr="14C2DFE1">
        <w:rPr>
          <w:rFonts w:ascii="Arial" w:hAnsi="Arial" w:cs="Arial"/>
          <w:sz w:val="24"/>
          <w:szCs w:val="24"/>
        </w:rPr>
        <w:t xml:space="preserve">The number of scrutiny committees within the authority </w:t>
      </w:r>
      <w:r w:rsidR="00FD745D" w:rsidRPr="14C2DFE1">
        <w:rPr>
          <w:rFonts w:ascii="Arial" w:hAnsi="Arial" w:cs="Arial"/>
          <w:sz w:val="24"/>
          <w:szCs w:val="24"/>
        </w:rPr>
        <w:t xml:space="preserve">reflects </w:t>
      </w:r>
      <w:r w:rsidR="003F5A00" w:rsidRPr="14C2DFE1">
        <w:rPr>
          <w:rFonts w:ascii="Arial" w:hAnsi="Arial" w:cs="Arial"/>
          <w:sz w:val="24"/>
          <w:szCs w:val="24"/>
        </w:rPr>
        <w:t>Cabinet Member portfolio</w:t>
      </w:r>
      <w:r w:rsidR="00605A2A" w:rsidRPr="14C2DFE1">
        <w:rPr>
          <w:rFonts w:ascii="Arial" w:hAnsi="Arial" w:cs="Arial"/>
          <w:sz w:val="24"/>
          <w:szCs w:val="24"/>
        </w:rPr>
        <w:t>s</w:t>
      </w:r>
      <w:r w:rsidR="003F5A00" w:rsidRPr="14C2DFE1">
        <w:rPr>
          <w:rFonts w:ascii="Arial" w:hAnsi="Arial" w:cs="Arial"/>
          <w:sz w:val="24"/>
          <w:szCs w:val="24"/>
        </w:rPr>
        <w:t xml:space="preserve"> as well as service areas</w:t>
      </w:r>
      <w:r w:rsidR="00043882" w:rsidRPr="14C2DFE1">
        <w:rPr>
          <w:rFonts w:ascii="Arial" w:hAnsi="Arial" w:cs="Arial"/>
          <w:sz w:val="24"/>
          <w:szCs w:val="24"/>
        </w:rPr>
        <w:t>.</w:t>
      </w:r>
    </w:p>
    <w:p w14:paraId="57E9A602" w14:textId="28FA2449" w:rsidR="001F403F" w:rsidRDefault="001F403F" w:rsidP="001022A8">
      <w:pPr>
        <w:pStyle w:val="ListParagraph"/>
        <w:numPr>
          <w:ilvl w:val="0"/>
          <w:numId w:val="1"/>
        </w:numPr>
        <w:ind w:left="567" w:hanging="567"/>
        <w:rPr>
          <w:rFonts w:ascii="Arial" w:hAnsi="Arial" w:cs="Arial"/>
          <w:sz w:val="24"/>
          <w:szCs w:val="24"/>
        </w:rPr>
      </w:pPr>
      <w:r w:rsidRPr="14C2DFE1">
        <w:rPr>
          <w:rFonts w:ascii="Arial" w:hAnsi="Arial" w:cs="Arial"/>
          <w:sz w:val="24"/>
          <w:szCs w:val="24"/>
        </w:rPr>
        <w:t>Table</w:t>
      </w:r>
      <w:r w:rsidR="00514B78" w:rsidRPr="14C2DFE1">
        <w:rPr>
          <w:rFonts w:ascii="Arial" w:hAnsi="Arial" w:cs="Arial"/>
          <w:sz w:val="24"/>
          <w:szCs w:val="24"/>
        </w:rPr>
        <w:t xml:space="preserve"> 2</w:t>
      </w:r>
      <w:r w:rsidR="00BD42CF" w:rsidRPr="14C2DFE1">
        <w:rPr>
          <w:rFonts w:ascii="Arial" w:hAnsi="Arial" w:cs="Arial"/>
          <w:sz w:val="24"/>
          <w:szCs w:val="24"/>
        </w:rPr>
        <w:t xml:space="preserve"> of number of Scrutiny Committees </w:t>
      </w:r>
    </w:p>
    <w:tbl>
      <w:tblPr>
        <w:tblStyle w:val="TableGrid"/>
        <w:tblW w:w="8646" w:type="dxa"/>
        <w:tblInd w:w="421" w:type="dxa"/>
        <w:tblLayout w:type="fixed"/>
        <w:tblLook w:val="04A0" w:firstRow="1" w:lastRow="0" w:firstColumn="1" w:lastColumn="0" w:noHBand="0" w:noVBand="1"/>
      </w:tblPr>
      <w:tblGrid>
        <w:gridCol w:w="4394"/>
        <w:gridCol w:w="1276"/>
        <w:gridCol w:w="1701"/>
        <w:gridCol w:w="1275"/>
      </w:tblGrid>
      <w:tr w:rsidR="00677BA5" w14:paraId="06645EFC" w14:textId="77777777" w:rsidTr="005C3A8E">
        <w:tc>
          <w:tcPr>
            <w:tcW w:w="4394" w:type="dxa"/>
          </w:tcPr>
          <w:p w14:paraId="6260CF19" w14:textId="445CC7C4" w:rsidR="001F403F" w:rsidRPr="001F403F" w:rsidRDefault="001F403F" w:rsidP="001F403F">
            <w:pPr>
              <w:rPr>
                <w:rFonts w:ascii="Arial" w:hAnsi="Arial" w:cs="Arial"/>
                <w:sz w:val="24"/>
                <w:szCs w:val="24"/>
              </w:rPr>
            </w:pPr>
            <w:r>
              <w:rPr>
                <w:rFonts w:ascii="Arial" w:hAnsi="Arial" w:cs="Arial"/>
                <w:sz w:val="24"/>
                <w:szCs w:val="24"/>
              </w:rPr>
              <w:t>Board/Committee</w:t>
            </w:r>
          </w:p>
        </w:tc>
        <w:tc>
          <w:tcPr>
            <w:tcW w:w="1276" w:type="dxa"/>
          </w:tcPr>
          <w:p w14:paraId="36F5CA33" w14:textId="64209164" w:rsidR="001F403F" w:rsidRPr="001F403F" w:rsidRDefault="008A7948" w:rsidP="001F403F">
            <w:pPr>
              <w:rPr>
                <w:rFonts w:ascii="Arial" w:hAnsi="Arial" w:cs="Arial"/>
                <w:sz w:val="24"/>
                <w:szCs w:val="24"/>
              </w:rPr>
            </w:pPr>
            <w:r>
              <w:rPr>
                <w:rFonts w:ascii="Arial" w:hAnsi="Arial" w:cs="Arial"/>
                <w:sz w:val="24"/>
                <w:szCs w:val="24"/>
              </w:rPr>
              <w:t>Members</w:t>
            </w:r>
          </w:p>
        </w:tc>
        <w:tc>
          <w:tcPr>
            <w:tcW w:w="1701" w:type="dxa"/>
          </w:tcPr>
          <w:p w14:paraId="0E5AE863" w14:textId="5508A9ED" w:rsidR="001F403F" w:rsidRPr="001F403F" w:rsidRDefault="008A7948" w:rsidP="001F403F">
            <w:pPr>
              <w:rPr>
                <w:rFonts w:ascii="Arial" w:hAnsi="Arial" w:cs="Arial"/>
                <w:sz w:val="24"/>
                <w:szCs w:val="24"/>
              </w:rPr>
            </w:pPr>
            <w:r>
              <w:rPr>
                <w:rFonts w:ascii="Arial" w:hAnsi="Arial" w:cs="Arial"/>
                <w:sz w:val="24"/>
                <w:szCs w:val="24"/>
              </w:rPr>
              <w:t>Frequency</w:t>
            </w:r>
          </w:p>
        </w:tc>
        <w:tc>
          <w:tcPr>
            <w:tcW w:w="1275" w:type="dxa"/>
          </w:tcPr>
          <w:p w14:paraId="5091D9FB" w14:textId="190BE499" w:rsidR="001F403F" w:rsidRPr="001F403F" w:rsidRDefault="00BE62DB" w:rsidP="001F403F">
            <w:pPr>
              <w:rPr>
                <w:rFonts w:ascii="Arial" w:hAnsi="Arial" w:cs="Arial"/>
                <w:sz w:val="24"/>
                <w:szCs w:val="24"/>
              </w:rPr>
            </w:pPr>
            <w:r>
              <w:rPr>
                <w:rFonts w:ascii="Arial" w:hAnsi="Arial" w:cs="Arial"/>
                <w:sz w:val="24"/>
                <w:szCs w:val="24"/>
              </w:rPr>
              <w:t>Typical Duration</w:t>
            </w:r>
          </w:p>
        </w:tc>
      </w:tr>
      <w:tr w:rsidR="00F50DFD" w14:paraId="2F2EDDE4" w14:textId="77777777" w:rsidTr="005C3A8E">
        <w:tc>
          <w:tcPr>
            <w:tcW w:w="4394" w:type="dxa"/>
          </w:tcPr>
          <w:p w14:paraId="539C9322" w14:textId="5E35C867" w:rsidR="001F403F" w:rsidRPr="001F403F" w:rsidRDefault="001F403F" w:rsidP="001F403F">
            <w:pPr>
              <w:rPr>
                <w:rFonts w:ascii="Arial" w:hAnsi="Arial" w:cs="Arial"/>
                <w:sz w:val="24"/>
                <w:szCs w:val="24"/>
              </w:rPr>
            </w:pPr>
            <w:r>
              <w:rPr>
                <w:rFonts w:ascii="Arial" w:hAnsi="Arial" w:cs="Arial"/>
                <w:sz w:val="24"/>
                <w:szCs w:val="24"/>
              </w:rPr>
              <w:t xml:space="preserve">Scrutiny </w:t>
            </w:r>
            <w:r w:rsidR="008A7948">
              <w:rPr>
                <w:rFonts w:ascii="Arial" w:hAnsi="Arial" w:cs="Arial"/>
                <w:sz w:val="24"/>
                <w:szCs w:val="24"/>
              </w:rPr>
              <w:t>Co-</w:t>
            </w:r>
            <w:r w:rsidR="00BE62DB">
              <w:rPr>
                <w:rFonts w:ascii="Arial" w:hAnsi="Arial" w:cs="Arial"/>
                <w:sz w:val="24"/>
                <w:szCs w:val="24"/>
              </w:rPr>
              <w:t>ordination</w:t>
            </w:r>
            <w:r w:rsidR="008A7948">
              <w:rPr>
                <w:rFonts w:ascii="Arial" w:hAnsi="Arial" w:cs="Arial"/>
                <w:sz w:val="24"/>
                <w:szCs w:val="24"/>
              </w:rPr>
              <w:t xml:space="preserve"> </w:t>
            </w:r>
            <w:r w:rsidR="00BE62DB">
              <w:rPr>
                <w:rFonts w:ascii="Arial" w:hAnsi="Arial" w:cs="Arial"/>
                <w:sz w:val="24"/>
                <w:szCs w:val="24"/>
              </w:rPr>
              <w:t>Committee</w:t>
            </w:r>
          </w:p>
        </w:tc>
        <w:tc>
          <w:tcPr>
            <w:tcW w:w="1276" w:type="dxa"/>
            <w:vAlign w:val="center"/>
          </w:tcPr>
          <w:p w14:paraId="38C551EC" w14:textId="779DEEBD" w:rsidR="001F403F" w:rsidRPr="001F403F" w:rsidRDefault="00BA23DC" w:rsidP="00F50DFD">
            <w:pPr>
              <w:jc w:val="center"/>
              <w:rPr>
                <w:rFonts w:ascii="Arial" w:hAnsi="Arial" w:cs="Arial"/>
                <w:sz w:val="24"/>
                <w:szCs w:val="24"/>
              </w:rPr>
            </w:pPr>
            <w:r>
              <w:rPr>
                <w:rFonts w:ascii="Arial" w:hAnsi="Arial" w:cs="Arial"/>
                <w:sz w:val="24"/>
                <w:szCs w:val="24"/>
              </w:rPr>
              <w:t>9</w:t>
            </w:r>
          </w:p>
        </w:tc>
        <w:tc>
          <w:tcPr>
            <w:tcW w:w="1701" w:type="dxa"/>
            <w:vAlign w:val="center"/>
          </w:tcPr>
          <w:p w14:paraId="04E4AB05" w14:textId="11CE276B" w:rsidR="001F403F" w:rsidRPr="001F403F" w:rsidRDefault="00677BA5" w:rsidP="00F50DFD">
            <w:pPr>
              <w:jc w:val="center"/>
              <w:rPr>
                <w:rFonts w:ascii="Arial" w:hAnsi="Arial" w:cs="Arial"/>
                <w:sz w:val="24"/>
                <w:szCs w:val="24"/>
              </w:rPr>
            </w:pPr>
            <w:r>
              <w:rPr>
                <w:rFonts w:ascii="Arial" w:hAnsi="Arial" w:cs="Arial"/>
                <w:sz w:val="24"/>
                <w:szCs w:val="24"/>
              </w:rPr>
              <w:t>8 pa</w:t>
            </w:r>
          </w:p>
        </w:tc>
        <w:tc>
          <w:tcPr>
            <w:tcW w:w="1275" w:type="dxa"/>
            <w:vAlign w:val="center"/>
          </w:tcPr>
          <w:p w14:paraId="5381A1F4" w14:textId="0BB2E90E" w:rsidR="001F403F" w:rsidRPr="001F403F" w:rsidRDefault="00F50DFD" w:rsidP="00F50DFD">
            <w:pPr>
              <w:jc w:val="center"/>
              <w:rPr>
                <w:rFonts w:ascii="Arial" w:hAnsi="Arial" w:cs="Arial"/>
                <w:sz w:val="24"/>
                <w:szCs w:val="24"/>
              </w:rPr>
            </w:pPr>
            <w:r>
              <w:rPr>
                <w:rFonts w:ascii="Arial" w:hAnsi="Arial" w:cs="Arial"/>
                <w:sz w:val="24"/>
                <w:szCs w:val="24"/>
              </w:rPr>
              <w:t>2-3 hours</w:t>
            </w:r>
          </w:p>
        </w:tc>
      </w:tr>
      <w:tr w:rsidR="00F50DFD" w14:paraId="5B3F21DA" w14:textId="77777777" w:rsidTr="005C3A8E">
        <w:tc>
          <w:tcPr>
            <w:tcW w:w="4394" w:type="dxa"/>
          </w:tcPr>
          <w:p w14:paraId="34033BE9" w14:textId="07CB5595" w:rsidR="001F403F" w:rsidRPr="001F403F" w:rsidRDefault="004A1FD8" w:rsidP="001F403F">
            <w:pPr>
              <w:rPr>
                <w:rFonts w:ascii="Arial" w:hAnsi="Arial" w:cs="Arial"/>
                <w:sz w:val="24"/>
                <w:szCs w:val="24"/>
              </w:rPr>
            </w:pPr>
            <w:r>
              <w:rPr>
                <w:rFonts w:ascii="Arial" w:hAnsi="Arial" w:cs="Arial"/>
                <w:sz w:val="24"/>
                <w:szCs w:val="24"/>
              </w:rPr>
              <w:t xml:space="preserve">Finance and </w:t>
            </w:r>
            <w:r w:rsidR="00F50DFD">
              <w:rPr>
                <w:rFonts w:ascii="Arial" w:hAnsi="Arial" w:cs="Arial"/>
                <w:sz w:val="24"/>
                <w:szCs w:val="24"/>
              </w:rPr>
              <w:t>Corporate</w:t>
            </w:r>
            <w:r>
              <w:rPr>
                <w:rFonts w:ascii="Arial" w:hAnsi="Arial" w:cs="Arial"/>
                <w:sz w:val="24"/>
                <w:szCs w:val="24"/>
              </w:rPr>
              <w:t xml:space="preserve"> Services</w:t>
            </w:r>
          </w:p>
        </w:tc>
        <w:tc>
          <w:tcPr>
            <w:tcW w:w="1276" w:type="dxa"/>
            <w:vAlign w:val="center"/>
          </w:tcPr>
          <w:p w14:paraId="7B1E2971" w14:textId="00DCB95B" w:rsidR="001F403F" w:rsidRPr="001F403F" w:rsidRDefault="00BA23DC" w:rsidP="00F50DFD">
            <w:pPr>
              <w:jc w:val="center"/>
              <w:rPr>
                <w:rFonts w:ascii="Arial" w:hAnsi="Arial" w:cs="Arial"/>
                <w:sz w:val="24"/>
                <w:szCs w:val="24"/>
              </w:rPr>
            </w:pPr>
            <w:r>
              <w:rPr>
                <w:rFonts w:ascii="Arial" w:hAnsi="Arial" w:cs="Arial"/>
                <w:sz w:val="24"/>
                <w:szCs w:val="24"/>
              </w:rPr>
              <w:t>9</w:t>
            </w:r>
          </w:p>
        </w:tc>
        <w:tc>
          <w:tcPr>
            <w:tcW w:w="1701" w:type="dxa"/>
            <w:vAlign w:val="center"/>
          </w:tcPr>
          <w:p w14:paraId="4F28BF0C" w14:textId="17EFA459" w:rsidR="001F403F" w:rsidRPr="001F403F" w:rsidRDefault="00677BA5" w:rsidP="00F50DFD">
            <w:pPr>
              <w:jc w:val="center"/>
              <w:rPr>
                <w:rFonts w:ascii="Arial" w:hAnsi="Arial" w:cs="Arial"/>
                <w:sz w:val="24"/>
                <w:szCs w:val="24"/>
              </w:rPr>
            </w:pPr>
            <w:r>
              <w:rPr>
                <w:rFonts w:ascii="Arial" w:hAnsi="Arial" w:cs="Arial"/>
                <w:sz w:val="24"/>
                <w:szCs w:val="24"/>
              </w:rPr>
              <w:t>6pa</w:t>
            </w:r>
          </w:p>
        </w:tc>
        <w:tc>
          <w:tcPr>
            <w:tcW w:w="1275" w:type="dxa"/>
            <w:vAlign w:val="center"/>
          </w:tcPr>
          <w:p w14:paraId="693617E2" w14:textId="4053B271" w:rsidR="001F403F" w:rsidRPr="001F403F" w:rsidRDefault="00F50DFD" w:rsidP="00F50DFD">
            <w:pPr>
              <w:jc w:val="center"/>
              <w:rPr>
                <w:rFonts w:ascii="Arial" w:hAnsi="Arial" w:cs="Arial"/>
                <w:sz w:val="24"/>
                <w:szCs w:val="24"/>
              </w:rPr>
            </w:pPr>
            <w:r>
              <w:rPr>
                <w:rFonts w:ascii="Arial" w:hAnsi="Arial" w:cs="Arial"/>
                <w:sz w:val="24"/>
                <w:szCs w:val="24"/>
              </w:rPr>
              <w:t>2-3 hours</w:t>
            </w:r>
          </w:p>
        </w:tc>
      </w:tr>
      <w:tr w:rsidR="00F50DFD" w14:paraId="00F57C81" w14:textId="77777777" w:rsidTr="005C3A8E">
        <w:tc>
          <w:tcPr>
            <w:tcW w:w="4394" w:type="dxa"/>
          </w:tcPr>
          <w:p w14:paraId="20027F7D" w14:textId="30C0A38A" w:rsidR="001F403F" w:rsidRPr="001F403F" w:rsidRDefault="0009369B" w:rsidP="001F403F">
            <w:pPr>
              <w:rPr>
                <w:rFonts w:ascii="Arial" w:hAnsi="Arial" w:cs="Arial"/>
                <w:sz w:val="24"/>
                <w:szCs w:val="24"/>
              </w:rPr>
            </w:pPr>
            <w:r>
              <w:rPr>
                <w:rFonts w:ascii="Arial" w:hAnsi="Arial" w:cs="Arial"/>
                <w:sz w:val="24"/>
                <w:szCs w:val="24"/>
              </w:rPr>
              <w:t>Education and Children’s Services</w:t>
            </w:r>
          </w:p>
        </w:tc>
        <w:tc>
          <w:tcPr>
            <w:tcW w:w="1276" w:type="dxa"/>
            <w:vAlign w:val="center"/>
          </w:tcPr>
          <w:p w14:paraId="1AE1A957" w14:textId="2EBF92BB" w:rsidR="001F403F" w:rsidRPr="001F403F" w:rsidRDefault="00BA23DC" w:rsidP="00F50DFD">
            <w:pPr>
              <w:jc w:val="center"/>
              <w:rPr>
                <w:rFonts w:ascii="Arial" w:hAnsi="Arial" w:cs="Arial"/>
                <w:sz w:val="24"/>
                <w:szCs w:val="24"/>
              </w:rPr>
            </w:pPr>
            <w:r>
              <w:rPr>
                <w:rFonts w:ascii="Arial" w:hAnsi="Arial" w:cs="Arial"/>
                <w:sz w:val="24"/>
                <w:szCs w:val="24"/>
              </w:rPr>
              <w:t>9</w:t>
            </w:r>
          </w:p>
        </w:tc>
        <w:tc>
          <w:tcPr>
            <w:tcW w:w="1701" w:type="dxa"/>
            <w:vAlign w:val="center"/>
          </w:tcPr>
          <w:p w14:paraId="5E2A3AA8" w14:textId="5F0EFE8A" w:rsidR="001F403F" w:rsidRPr="001F403F" w:rsidRDefault="00677BA5" w:rsidP="00F50DFD">
            <w:pPr>
              <w:jc w:val="center"/>
              <w:rPr>
                <w:rFonts w:ascii="Arial" w:hAnsi="Arial" w:cs="Arial"/>
                <w:sz w:val="24"/>
                <w:szCs w:val="24"/>
              </w:rPr>
            </w:pPr>
            <w:r>
              <w:rPr>
                <w:rFonts w:ascii="Arial" w:hAnsi="Arial" w:cs="Arial"/>
                <w:sz w:val="24"/>
                <w:szCs w:val="24"/>
              </w:rPr>
              <w:t>6pa</w:t>
            </w:r>
          </w:p>
        </w:tc>
        <w:tc>
          <w:tcPr>
            <w:tcW w:w="1275" w:type="dxa"/>
            <w:vAlign w:val="center"/>
          </w:tcPr>
          <w:p w14:paraId="151926E3" w14:textId="65F16B52" w:rsidR="001F403F" w:rsidRPr="001F403F" w:rsidRDefault="00F50DFD" w:rsidP="00F50DFD">
            <w:pPr>
              <w:jc w:val="center"/>
              <w:rPr>
                <w:rFonts w:ascii="Arial" w:hAnsi="Arial" w:cs="Arial"/>
                <w:sz w:val="24"/>
                <w:szCs w:val="24"/>
              </w:rPr>
            </w:pPr>
            <w:r>
              <w:rPr>
                <w:rFonts w:ascii="Arial" w:hAnsi="Arial" w:cs="Arial"/>
                <w:sz w:val="24"/>
                <w:szCs w:val="24"/>
              </w:rPr>
              <w:t>2-3 hours</w:t>
            </w:r>
          </w:p>
        </w:tc>
      </w:tr>
      <w:tr w:rsidR="00F50DFD" w14:paraId="0F944C2E" w14:textId="77777777" w:rsidTr="005C3A8E">
        <w:tc>
          <w:tcPr>
            <w:tcW w:w="4394" w:type="dxa"/>
          </w:tcPr>
          <w:p w14:paraId="64B61084" w14:textId="613BEC39" w:rsidR="001F403F" w:rsidRPr="001F403F" w:rsidRDefault="007F5F5C" w:rsidP="001F403F">
            <w:pPr>
              <w:rPr>
                <w:rFonts w:ascii="Arial" w:hAnsi="Arial" w:cs="Arial"/>
                <w:sz w:val="24"/>
                <w:szCs w:val="24"/>
              </w:rPr>
            </w:pPr>
            <w:r>
              <w:rPr>
                <w:rFonts w:ascii="Arial" w:hAnsi="Arial" w:cs="Arial"/>
                <w:sz w:val="24"/>
                <w:szCs w:val="24"/>
              </w:rPr>
              <w:t>Business, Economy and Enterprise</w:t>
            </w:r>
          </w:p>
        </w:tc>
        <w:tc>
          <w:tcPr>
            <w:tcW w:w="1276" w:type="dxa"/>
            <w:vAlign w:val="center"/>
          </w:tcPr>
          <w:p w14:paraId="37A485E0" w14:textId="066CCC08" w:rsidR="001F403F" w:rsidRPr="001F403F" w:rsidRDefault="00BA23DC" w:rsidP="00F50DFD">
            <w:pPr>
              <w:jc w:val="center"/>
              <w:rPr>
                <w:rFonts w:ascii="Arial" w:hAnsi="Arial" w:cs="Arial"/>
                <w:sz w:val="24"/>
                <w:szCs w:val="24"/>
              </w:rPr>
            </w:pPr>
            <w:r>
              <w:rPr>
                <w:rFonts w:ascii="Arial" w:hAnsi="Arial" w:cs="Arial"/>
                <w:sz w:val="24"/>
                <w:szCs w:val="24"/>
              </w:rPr>
              <w:t>9</w:t>
            </w:r>
          </w:p>
        </w:tc>
        <w:tc>
          <w:tcPr>
            <w:tcW w:w="1701" w:type="dxa"/>
            <w:vAlign w:val="center"/>
          </w:tcPr>
          <w:p w14:paraId="3DB0B339" w14:textId="25838C5C" w:rsidR="001F403F" w:rsidRPr="001F403F" w:rsidRDefault="00677BA5" w:rsidP="00F50DFD">
            <w:pPr>
              <w:jc w:val="center"/>
              <w:rPr>
                <w:rFonts w:ascii="Arial" w:hAnsi="Arial" w:cs="Arial"/>
                <w:sz w:val="24"/>
                <w:szCs w:val="24"/>
              </w:rPr>
            </w:pPr>
            <w:r>
              <w:rPr>
                <w:rFonts w:ascii="Arial" w:hAnsi="Arial" w:cs="Arial"/>
                <w:sz w:val="24"/>
                <w:szCs w:val="24"/>
              </w:rPr>
              <w:t>6pa</w:t>
            </w:r>
          </w:p>
        </w:tc>
        <w:tc>
          <w:tcPr>
            <w:tcW w:w="1275" w:type="dxa"/>
            <w:vAlign w:val="center"/>
          </w:tcPr>
          <w:p w14:paraId="3ED86B2C" w14:textId="79AF138F" w:rsidR="001F403F" w:rsidRPr="001F403F" w:rsidRDefault="00F50DFD" w:rsidP="00F50DFD">
            <w:pPr>
              <w:jc w:val="center"/>
              <w:rPr>
                <w:rFonts w:ascii="Arial" w:hAnsi="Arial" w:cs="Arial"/>
                <w:sz w:val="24"/>
                <w:szCs w:val="24"/>
              </w:rPr>
            </w:pPr>
            <w:r>
              <w:rPr>
                <w:rFonts w:ascii="Arial" w:hAnsi="Arial" w:cs="Arial"/>
                <w:sz w:val="24"/>
                <w:szCs w:val="24"/>
              </w:rPr>
              <w:t>2-3 hours</w:t>
            </w:r>
          </w:p>
        </w:tc>
      </w:tr>
      <w:tr w:rsidR="00F50DFD" w14:paraId="2EAB8826" w14:textId="77777777" w:rsidTr="005C3A8E">
        <w:tc>
          <w:tcPr>
            <w:tcW w:w="4394" w:type="dxa"/>
          </w:tcPr>
          <w:p w14:paraId="473B4858" w14:textId="21C21D9D" w:rsidR="001F403F" w:rsidRPr="001F403F" w:rsidRDefault="007F5F5C" w:rsidP="001F403F">
            <w:pPr>
              <w:rPr>
                <w:rFonts w:ascii="Arial" w:hAnsi="Arial" w:cs="Arial"/>
                <w:sz w:val="24"/>
                <w:szCs w:val="24"/>
              </w:rPr>
            </w:pPr>
            <w:r>
              <w:rPr>
                <w:rFonts w:ascii="Arial" w:hAnsi="Arial" w:cs="Arial"/>
                <w:sz w:val="24"/>
                <w:szCs w:val="24"/>
              </w:rPr>
              <w:t>Communities and Neighbourhoods</w:t>
            </w:r>
          </w:p>
        </w:tc>
        <w:tc>
          <w:tcPr>
            <w:tcW w:w="1276" w:type="dxa"/>
            <w:vAlign w:val="center"/>
          </w:tcPr>
          <w:p w14:paraId="48532452" w14:textId="16DC0173" w:rsidR="001F403F" w:rsidRPr="001F403F" w:rsidRDefault="00BA23DC" w:rsidP="00F50DFD">
            <w:pPr>
              <w:jc w:val="center"/>
              <w:rPr>
                <w:rFonts w:ascii="Arial" w:hAnsi="Arial" w:cs="Arial"/>
                <w:sz w:val="24"/>
                <w:szCs w:val="24"/>
              </w:rPr>
            </w:pPr>
            <w:r>
              <w:rPr>
                <w:rFonts w:ascii="Arial" w:hAnsi="Arial" w:cs="Arial"/>
                <w:sz w:val="24"/>
                <w:szCs w:val="24"/>
              </w:rPr>
              <w:t>9</w:t>
            </w:r>
          </w:p>
        </w:tc>
        <w:tc>
          <w:tcPr>
            <w:tcW w:w="1701" w:type="dxa"/>
            <w:vAlign w:val="center"/>
          </w:tcPr>
          <w:p w14:paraId="38A53B27" w14:textId="42AC59B9" w:rsidR="001F403F" w:rsidRPr="001F403F" w:rsidRDefault="00677BA5" w:rsidP="00F50DFD">
            <w:pPr>
              <w:jc w:val="center"/>
              <w:rPr>
                <w:rFonts w:ascii="Arial" w:hAnsi="Arial" w:cs="Arial"/>
                <w:sz w:val="24"/>
                <w:szCs w:val="24"/>
              </w:rPr>
            </w:pPr>
            <w:r>
              <w:rPr>
                <w:rFonts w:ascii="Arial" w:hAnsi="Arial" w:cs="Arial"/>
                <w:sz w:val="24"/>
                <w:szCs w:val="24"/>
              </w:rPr>
              <w:t>6pa</w:t>
            </w:r>
          </w:p>
        </w:tc>
        <w:tc>
          <w:tcPr>
            <w:tcW w:w="1275" w:type="dxa"/>
            <w:vAlign w:val="center"/>
          </w:tcPr>
          <w:p w14:paraId="35DB0715" w14:textId="4C8E4EEF" w:rsidR="001F403F" w:rsidRPr="001F403F" w:rsidRDefault="00F50DFD" w:rsidP="00F50DFD">
            <w:pPr>
              <w:jc w:val="center"/>
              <w:rPr>
                <w:rFonts w:ascii="Arial" w:hAnsi="Arial" w:cs="Arial"/>
                <w:sz w:val="24"/>
                <w:szCs w:val="24"/>
              </w:rPr>
            </w:pPr>
            <w:r>
              <w:rPr>
                <w:rFonts w:ascii="Arial" w:hAnsi="Arial" w:cs="Arial"/>
                <w:sz w:val="24"/>
                <w:szCs w:val="24"/>
              </w:rPr>
              <w:t>2-3 hours</w:t>
            </w:r>
          </w:p>
        </w:tc>
      </w:tr>
      <w:tr w:rsidR="00F50DFD" w14:paraId="5D0C0BDE" w14:textId="77777777" w:rsidTr="005C3A8E">
        <w:tc>
          <w:tcPr>
            <w:tcW w:w="4394" w:type="dxa"/>
          </w:tcPr>
          <w:p w14:paraId="0592D347" w14:textId="1174C6DD" w:rsidR="001F403F" w:rsidRPr="001F403F" w:rsidRDefault="00F50DFD" w:rsidP="001F403F">
            <w:pPr>
              <w:rPr>
                <w:rFonts w:ascii="Arial" w:hAnsi="Arial" w:cs="Arial"/>
                <w:sz w:val="24"/>
                <w:szCs w:val="24"/>
              </w:rPr>
            </w:pPr>
            <w:r>
              <w:rPr>
                <w:rFonts w:ascii="Arial" w:hAnsi="Arial" w:cs="Arial"/>
                <w:sz w:val="24"/>
                <w:szCs w:val="24"/>
              </w:rPr>
              <w:t>Health and Social Care</w:t>
            </w:r>
          </w:p>
        </w:tc>
        <w:tc>
          <w:tcPr>
            <w:tcW w:w="1276" w:type="dxa"/>
            <w:vAlign w:val="center"/>
          </w:tcPr>
          <w:p w14:paraId="6CC00A7B" w14:textId="11304CE5" w:rsidR="001F403F" w:rsidRPr="001F403F" w:rsidRDefault="00BA23DC" w:rsidP="00F50DFD">
            <w:pPr>
              <w:jc w:val="center"/>
              <w:rPr>
                <w:rFonts w:ascii="Arial" w:hAnsi="Arial" w:cs="Arial"/>
                <w:sz w:val="24"/>
                <w:szCs w:val="24"/>
              </w:rPr>
            </w:pPr>
            <w:r>
              <w:rPr>
                <w:rFonts w:ascii="Arial" w:hAnsi="Arial" w:cs="Arial"/>
                <w:sz w:val="24"/>
                <w:szCs w:val="24"/>
              </w:rPr>
              <w:t>9</w:t>
            </w:r>
          </w:p>
        </w:tc>
        <w:tc>
          <w:tcPr>
            <w:tcW w:w="1701" w:type="dxa"/>
            <w:vAlign w:val="center"/>
          </w:tcPr>
          <w:p w14:paraId="1E5EF9A9" w14:textId="68FADFCD" w:rsidR="001F403F" w:rsidRPr="001F403F" w:rsidRDefault="00677BA5" w:rsidP="00F50DFD">
            <w:pPr>
              <w:jc w:val="center"/>
              <w:rPr>
                <w:rFonts w:ascii="Arial" w:hAnsi="Arial" w:cs="Arial"/>
                <w:sz w:val="24"/>
                <w:szCs w:val="24"/>
              </w:rPr>
            </w:pPr>
            <w:r>
              <w:rPr>
                <w:rFonts w:ascii="Arial" w:hAnsi="Arial" w:cs="Arial"/>
                <w:sz w:val="24"/>
                <w:szCs w:val="24"/>
              </w:rPr>
              <w:t>6pa</w:t>
            </w:r>
          </w:p>
        </w:tc>
        <w:tc>
          <w:tcPr>
            <w:tcW w:w="1275" w:type="dxa"/>
            <w:vAlign w:val="center"/>
          </w:tcPr>
          <w:p w14:paraId="3C9C8E4E" w14:textId="0A76F594" w:rsidR="001F403F" w:rsidRPr="001F403F" w:rsidRDefault="00F50DFD" w:rsidP="00F50DFD">
            <w:pPr>
              <w:jc w:val="center"/>
              <w:rPr>
                <w:rFonts w:ascii="Arial" w:hAnsi="Arial" w:cs="Arial"/>
                <w:sz w:val="24"/>
                <w:szCs w:val="24"/>
              </w:rPr>
            </w:pPr>
            <w:r>
              <w:rPr>
                <w:rFonts w:ascii="Arial" w:hAnsi="Arial" w:cs="Arial"/>
                <w:sz w:val="24"/>
                <w:szCs w:val="24"/>
              </w:rPr>
              <w:t>2-3 hours</w:t>
            </w:r>
          </w:p>
        </w:tc>
      </w:tr>
      <w:tr w:rsidR="00677BA5" w14:paraId="57C2EF60" w14:textId="77777777" w:rsidTr="005C3A8E">
        <w:tc>
          <w:tcPr>
            <w:tcW w:w="4394" w:type="dxa"/>
            <w:vAlign w:val="center"/>
          </w:tcPr>
          <w:p w14:paraId="10C3B989" w14:textId="3D06D94D" w:rsidR="00677BA5" w:rsidRDefault="00677BA5" w:rsidP="00F4635F">
            <w:pPr>
              <w:rPr>
                <w:rFonts w:ascii="Arial" w:hAnsi="Arial" w:cs="Arial"/>
                <w:sz w:val="24"/>
                <w:szCs w:val="24"/>
              </w:rPr>
            </w:pPr>
            <w:r>
              <w:rPr>
                <w:rFonts w:ascii="Arial" w:hAnsi="Arial" w:cs="Arial"/>
                <w:sz w:val="24"/>
                <w:szCs w:val="24"/>
              </w:rPr>
              <w:t>Joint Health Overview and Scrutiny Committee</w:t>
            </w:r>
          </w:p>
        </w:tc>
        <w:tc>
          <w:tcPr>
            <w:tcW w:w="1276" w:type="dxa"/>
            <w:vAlign w:val="center"/>
          </w:tcPr>
          <w:p w14:paraId="3FB17424" w14:textId="4ACB3225" w:rsidR="00677BA5" w:rsidRDefault="00677BA5" w:rsidP="00F50DFD">
            <w:pPr>
              <w:jc w:val="center"/>
              <w:rPr>
                <w:rFonts w:ascii="Arial" w:hAnsi="Arial" w:cs="Arial"/>
                <w:sz w:val="24"/>
                <w:szCs w:val="24"/>
              </w:rPr>
            </w:pPr>
            <w:r>
              <w:rPr>
                <w:rFonts w:ascii="Arial" w:hAnsi="Arial" w:cs="Arial"/>
                <w:sz w:val="24"/>
                <w:szCs w:val="24"/>
              </w:rPr>
              <w:t>4</w:t>
            </w:r>
          </w:p>
        </w:tc>
        <w:tc>
          <w:tcPr>
            <w:tcW w:w="1701" w:type="dxa"/>
            <w:vAlign w:val="center"/>
          </w:tcPr>
          <w:p w14:paraId="15C16BD6" w14:textId="7E4CAA3E" w:rsidR="00677BA5" w:rsidRPr="001F403F" w:rsidRDefault="00677BA5" w:rsidP="00F50DFD">
            <w:pPr>
              <w:jc w:val="center"/>
              <w:rPr>
                <w:rFonts w:ascii="Arial" w:hAnsi="Arial" w:cs="Arial"/>
                <w:sz w:val="24"/>
                <w:szCs w:val="24"/>
              </w:rPr>
            </w:pPr>
            <w:r>
              <w:rPr>
                <w:rFonts w:ascii="Arial" w:hAnsi="Arial" w:cs="Arial"/>
                <w:sz w:val="24"/>
                <w:szCs w:val="24"/>
              </w:rPr>
              <w:t>As required</w:t>
            </w:r>
          </w:p>
        </w:tc>
        <w:tc>
          <w:tcPr>
            <w:tcW w:w="1275" w:type="dxa"/>
            <w:vAlign w:val="center"/>
          </w:tcPr>
          <w:p w14:paraId="3852B3A7" w14:textId="77777777" w:rsidR="00677BA5" w:rsidRDefault="00677BA5" w:rsidP="00F50DFD">
            <w:pPr>
              <w:jc w:val="center"/>
              <w:rPr>
                <w:rFonts w:ascii="Arial" w:hAnsi="Arial" w:cs="Arial"/>
                <w:sz w:val="24"/>
                <w:szCs w:val="24"/>
              </w:rPr>
            </w:pPr>
          </w:p>
        </w:tc>
      </w:tr>
    </w:tbl>
    <w:p w14:paraId="10B1F74D" w14:textId="77777777" w:rsidR="00951872" w:rsidRPr="00951872" w:rsidRDefault="00951872" w:rsidP="00951872">
      <w:pPr>
        <w:rPr>
          <w:rFonts w:ascii="Arial" w:hAnsi="Arial" w:cs="Arial"/>
          <w:sz w:val="24"/>
          <w:szCs w:val="24"/>
        </w:rPr>
      </w:pPr>
    </w:p>
    <w:p w14:paraId="401CE286" w14:textId="09EAFBF2" w:rsidR="00A76FC8" w:rsidRPr="00A76FC8" w:rsidRDefault="00A76FC8" w:rsidP="00A76FC8">
      <w:pPr>
        <w:rPr>
          <w:rFonts w:ascii="Arial" w:hAnsi="Arial" w:cs="Arial"/>
          <w:b/>
          <w:bCs/>
          <w:sz w:val="24"/>
          <w:szCs w:val="24"/>
        </w:rPr>
      </w:pPr>
      <w:r>
        <w:rPr>
          <w:rFonts w:ascii="Arial" w:hAnsi="Arial" w:cs="Arial"/>
          <w:b/>
          <w:bCs/>
          <w:sz w:val="24"/>
          <w:szCs w:val="24"/>
        </w:rPr>
        <w:t>Delegated functions Coventry City Council - Planning</w:t>
      </w:r>
    </w:p>
    <w:p w14:paraId="04E27ABC" w14:textId="2E121342" w:rsidR="78AC1209" w:rsidRPr="004C7950" w:rsidRDefault="3426B3CE" w:rsidP="005C3A8E">
      <w:pPr>
        <w:pStyle w:val="ListParagraph"/>
        <w:numPr>
          <w:ilvl w:val="0"/>
          <w:numId w:val="1"/>
        </w:numPr>
        <w:ind w:left="567" w:hanging="567"/>
        <w:rPr>
          <w:rFonts w:ascii="Arial" w:hAnsi="Arial" w:cs="Arial"/>
          <w:color w:val="000000" w:themeColor="text1"/>
          <w:sz w:val="24"/>
          <w:szCs w:val="24"/>
        </w:rPr>
      </w:pPr>
      <w:r w:rsidRPr="14C2DFE1">
        <w:rPr>
          <w:rFonts w:ascii="Arial" w:hAnsi="Arial" w:cs="Arial"/>
          <w:color w:val="000000" w:themeColor="text1"/>
          <w:sz w:val="24"/>
          <w:szCs w:val="24"/>
        </w:rPr>
        <w:t>Non-executive functions (suc</w:t>
      </w:r>
      <w:r w:rsidR="11102E5E" w:rsidRPr="14C2DFE1">
        <w:rPr>
          <w:rFonts w:ascii="Arial" w:hAnsi="Arial" w:cs="Arial"/>
          <w:color w:val="000000" w:themeColor="text1"/>
          <w:sz w:val="24"/>
          <w:szCs w:val="24"/>
        </w:rPr>
        <w:t>h as planning or licensing</w:t>
      </w:r>
      <w:r w:rsidR="17A885FD" w:rsidRPr="14C2DFE1">
        <w:rPr>
          <w:rFonts w:ascii="Arial" w:hAnsi="Arial" w:cs="Arial"/>
          <w:color w:val="000000" w:themeColor="text1"/>
          <w:sz w:val="24"/>
          <w:szCs w:val="24"/>
        </w:rPr>
        <w:t>) are delegated by the Council to the relevant regulatory committees</w:t>
      </w:r>
      <w:r w:rsidR="212AABF3" w:rsidRPr="14C2DFE1">
        <w:rPr>
          <w:rFonts w:ascii="Arial" w:hAnsi="Arial" w:cs="Arial"/>
          <w:color w:val="000000" w:themeColor="text1"/>
          <w:sz w:val="24"/>
          <w:szCs w:val="24"/>
        </w:rPr>
        <w:t>.</w:t>
      </w:r>
      <w:r w:rsidR="7EB340F3" w:rsidRPr="14C2DFE1">
        <w:rPr>
          <w:rFonts w:ascii="Arial" w:hAnsi="Arial" w:cs="Arial"/>
          <w:color w:val="000000" w:themeColor="text1"/>
          <w:sz w:val="24"/>
          <w:szCs w:val="24"/>
        </w:rPr>
        <w:t xml:space="preserve"> The work of these bodies is outlined in more detail below. A range of routine matters are delegated to employees to facilitate the smooth day-to-day running of the Council. These are outlined in detail in the Constitution</w:t>
      </w:r>
    </w:p>
    <w:p w14:paraId="7F7EC817" w14:textId="77777777" w:rsidR="00A4620F" w:rsidRPr="004C7950" w:rsidRDefault="00A4620F" w:rsidP="005C3A8E">
      <w:pPr>
        <w:pStyle w:val="ListParagraph"/>
        <w:ind w:left="567" w:hanging="567"/>
        <w:rPr>
          <w:rFonts w:ascii="Arial" w:hAnsi="Arial" w:cs="Arial"/>
          <w:color w:val="000000" w:themeColor="text1"/>
          <w:sz w:val="24"/>
          <w:szCs w:val="24"/>
        </w:rPr>
      </w:pPr>
    </w:p>
    <w:p w14:paraId="18053551" w14:textId="2AD4FA43" w:rsidR="00A4620F" w:rsidRPr="004C7950" w:rsidRDefault="00A4620F" w:rsidP="005C3A8E">
      <w:pPr>
        <w:pStyle w:val="ListParagraph"/>
        <w:numPr>
          <w:ilvl w:val="0"/>
          <w:numId w:val="1"/>
        </w:numPr>
        <w:spacing w:line="252" w:lineRule="auto"/>
        <w:ind w:left="567" w:hanging="567"/>
        <w:rPr>
          <w:rFonts w:ascii="Arial" w:eastAsia="Times New Roman" w:hAnsi="Arial" w:cs="Arial"/>
          <w:color w:val="000000" w:themeColor="text1"/>
          <w:sz w:val="24"/>
          <w:szCs w:val="24"/>
        </w:rPr>
      </w:pPr>
      <w:r w:rsidRPr="14C2DFE1">
        <w:rPr>
          <w:rFonts w:ascii="Arial" w:eastAsia="Times New Roman" w:hAnsi="Arial" w:cs="Arial"/>
          <w:color w:val="000000" w:themeColor="text1"/>
          <w:sz w:val="24"/>
          <w:szCs w:val="24"/>
        </w:rPr>
        <w:t>Due to the growth in external investment leading to multiple large infrastructure projects going ahead within the city, the role of planning in Coventry has never been more important</w:t>
      </w:r>
      <w:r w:rsidR="00DA6556" w:rsidRPr="14C2DFE1">
        <w:rPr>
          <w:rFonts w:ascii="Arial" w:eastAsia="Times New Roman" w:hAnsi="Arial" w:cs="Arial"/>
          <w:color w:val="000000" w:themeColor="text1"/>
          <w:sz w:val="24"/>
          <w:szCs w:val="24"/>
        </w:rPr>
        <w:t xml:space="preserve"> due to</w:t>
      </w:r>
      <w:r w:rsidRPr="14C2DFE1">
        <w:rPr>
          <w:rFonts w:ascii="Arial" w:eastAsia="Times New Roman" w:hAnsi="Arial" w:cs="Arial"/>
          <w:color w:val="000000" w:themeColor="text1"/>
          <w:sz w:val="24"/>
          <w:szCs w:val="24"/>
        </w:rPr>
        <w:t xml:space="preserve"> a number of large complex housing</w:t>
      </w:r>
      <w:r w:rsidR="00BD2F1B" w:rsidRPr="14C2DFE1">
        <w:rPr>
          <w:rFonts w:ascii="Arial" w:eastAsia="Times New Roman" w:hAnsi="Arial" w:cs="Arial"/>
          <w:color w:val="000000" w:themeColor="text1"/>
          <w:sz w:val="24"/>
          <w:szCs w:val="24"/>
        </w:rPr>
        <w:t xml:space="preserve"> d</w:t>
      </w:r>
      <w:r w:rsidRPr="14C2DFE1">
        <w:rPr>
          <w:rFonts w:ascii="Arial" w:eastAsia="Times New Roman" w:hAnsi="Arial" w:cs="Arial"/>
          <w:color w:val="000000" w:themeColor="text1"/>
          <w:sz w:val="24"/>
          <w:szCs w:val="24"/>
        </w:rPr>
        <w:t>evelopments and City Centre regeneration</w:t>
      </w:r>
      <w:r w:rsidR="000910F8" w:rsidRPr="14C2DFE1">
        <w:rPr>
          <w:rFonts w:ascii="Arial" w:eastAsia="Times New Roman" w:hAnsi="Arial" w:cs="Arial"/>
          <w:color w:val="000000" w:themeColor="text1"/>
          <w:sz w:val="24"/>
          <w:szCs w:val="24"/>
        </w:rPr>
        <w:t>, figures wh</w:t>
      </w:r>
      <w:r w:rsidR="00B4497B" w:rsidRPr="14C2DFE1">
        <w:rPr>
          <w:rFonts w:ascii="Arial" w:eastAsia="Times New Roman" w:hAnsi="Arial" w:cs="Arial"/>
          <w:color w:val="000000" w:themeColor="text1"/>
          <w:sz w:val="24"/>
          <w:szCs w:val="24"/>
        </w:rPr>
        <w:t>ich are below</w:t>
      </w:r>
      <w:r w:rsidR="00D37DE7" w:rsidRPr="14C2DFE1">
        <w:rPr>
          <w:rFonts w:ascii="Arial" w:eastAsia="Times New Roman" w:hAnsi="Arial" w:cs="Arial"/>
          <w:color w:val="000000" w:themeColor="text1"/>
          <w:sz w:val="24"/>
          <w:szCs w:val="24"/>
        </w:rPr>
        <w:t>.</w:t>
      </w:r>
    </w:p>
    <w:p w14:paraId="7A56CF27" w14:textId="77777777" w:rsidR="009B4B0F" w:rsidRPr="004C7950" w:rsidRDefault="009B4B0F" w:rsidP="009B4B0F">
      <w:pPr>
        <w:pStyle w:val="ListParagraph"/>
        <w:rPr>
          <w:rFonts w:ascii="Arial" w:eastAsia="Times New Roman" w:hAnsi="Arial" w:cs="Arial"/>
          <w:color w:val="000000" w:themeColor="text1"/>
          <w:sz w:val="24"/>
          <w:szCs w:val="24"/>
        </w:rPr>
      </w:pPr>
    </w:p>
    <w:p w14:paraId="70CCC2B7" w14:textId="7E025745" w:rsidR="009B4B0F" w:rsidRDefault="009B4B0F" w:rsidP="009B4B0F">
      <w:pPr>
        <w:pStyle w:val="ListParagraph"/>
        <w:spacing w:line="252" w:lineRule="auto"/>
        <w:rPr>
          <w:rFonts w:ascii="Arial" w:eastAsia="Times New Roman" w:hAnsi="Arial" w:cs="Arial"/>
          <w:color w:val="FF0000"/>
          <w:sz w:val="24"/>
          <w:szCs w:val="24"/>
        </w:rPr>
      </w:pPr>
      <w:r>
        <w:rPr>
          <w:rFonts w:ascii="Arial" w:eastAsia="Times New Roman" w:hAnsi="Arial" w:cs="Arial"/>
          <w:noProof/>
          <w:color w:val="FF0000"/>
          <w:sz w:val="24"/>
          <w:szCs w:val="24"/>
        </w:rPr>
        <w:drawing>
          <wp:inline distT="0" distB="0" distL="0" distR="0" wp14:anchorId="075096C9" wp14:editId="43A11864">
            <wp:extent cx="3533140"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3140" cy="1905000"/>
                    </a:xfrm>
                    <a:prstGeom prst="rect">
                      <a:avLst/>
                    </a:prstGeom>
                    <a:noFill/>
                  </pic:spPr>
                </pic:pic>
              </a:graphicData>
            </a:graphic>
          </wp:inline>
        </w:drawing>
      </w:r>
    </w:p>
    <w:p w14:paraId="1ADB2A09" w14:textId="77777777" w:rsidR="00A4620F" w:rsidRDefault="00A4620F" w:rsidP="00A4620F">
      <w:pPr>
        <w:pStyle w:val="ListParagraph"/>
        <w:rPr>
          <w:rFonts w:ascii="Arial" w:hAnsi="Arial" w:cs="Arial"/>
          <w:sz w:val="24"/>
          <w:szCs w:val="24"/>
        </w:rPr>
      </w:pPr>
    </w:p>
    <w:p w14:paraId="4368F5C9" w14:textId="372A2C62" w:rsidR="00A4620F" w:rsidRPr="00B379F7" w:rsidRDefault="00A4620F" w:rsidP="00514B78">
      <w:pPr>
        <w:pStyle w:val="ListParagraph"/>
        <w:numPr>
          <w:ilvl w:val="0"/>
          <w:numId w:val="1"/>
        </w:numPr>
        <w:spacing w:line="252" w:lineRule="auto"/>
        <w:ind w:left="567" w:hanging="567"/>
        <w:rPr>
          <w:rStyle w:val="contentpasted2"/>
          <w:rFonts w:ascii="Arial" w:hAnsi="Arial" w:cs="Arial"/>
          <w:sz w:val="24"/>
          <w:szCs w:val="24"/>
        </w:rPr>
      </w:pPr>
      <w:r w:rsidRPr="14C2DFE1">
        <w:rPr>
          <w:rStyle w:val="contentpasted2"/>
          <w:rFonts w:ascii="Arial" w:hAnsi="Arial" w:cs="Arial"/>
          <w:color w:val="000000" w:themeColor="text1"/>
          <w:sz w:val="24"/>
          <w:szCs w:val="24"/>
        </w:rPr>
        <w:t xml:space="preserve">Councillors determine roughly </w:t>
      </w:r>
      <w:r w:rsidR="00B379F7" w:rsidRPr="14C2DFE1">
        <w:rPr>
          <w:rStyle w:val="contentpasted2"/>
          <w:rFonts w:ascii="Arial" w:hAnsi="Arial" w:cs="Arial"/>
          <w:color w:val="000000" w:themeColor="text1"/>
          <w:sz w:val="24"/>
          <w:szCs w:val="24"/>
        </w:rPr>
        <w:t>3%</w:t>
      </w:r>
      <w:r w:rsidRPr="14C2DFE1">
        <w:rPr>
          <w:rStyle w:val="contentpasted2"/>
          <w:rFonts w:ascii="Arial" w:hAnsi="Arial" w:cs="Arial"/>
          <w:color w:val="000000" w:themeColor="text1"/>
          <w:sz w:val="24"/>
          <w:szCs w:val="24"/>
        </w:rPr>
        <w:t xml:space="preserve"> of all planning applications with there being about </w:t>
      </w:r>
      <w:r w:rsidR="00B379F7" w:rsidRPr="14C2DFE1">
        <w:rPr>
          <w:rStyle w:val="contentpasted2"/>
          <w:rFonts w:ascii="Arial" w:hAnsi="Arial" w:cs="Arial"/>
          <w:color w:val="000000" w:themeColor="text1"/>
          <w:sz w:val="24"/>
          <w:szCs w:val="24"/>
        </w:rPr>
        <w:t>300</w:t>
      </w:r>
      <w:r w:rsidRPr="14C2DFE1">
        <w:rPr>
          <w:rStyle w:val="contentpasted2"/>
          <w:rFonts w:ascii="Arial" w:hAnsi="Arial" w:cs="Arial"/>
          <w:color w:val="000000" w:themeColor="text1"/>
          <w:sz w:val="24"/>
          <w:szCs w:val="24"/>
        </w:rPr>
        <w:t xml:space="preserve"> applications</w:t>
      </w:r>
      <w:r w:rsidR="00B379F7" w:rsidRPr="14C2DFE1">
        <w:rPr>
          <w:rStyle w:val="contentpasted2"/>
          <w:rFonts w:ascii="Arial" w:hAnsi="Arial" w:cs="Arial"/>
          <w:color w:val="000000" w:themeColor="text1"/>
          <w:sz w:val="24"/>
          <w:szCs w:val="24"/>
        </w:rPr>
        <w:t> </w:t>
      </w:r>
      <w:r w:rsidRPr="14C2DFE1">
        <w:rPr>
          <w:rStyle w:val="contentpasted2"/>
          <w:rFonts w:ascii="Arial" w:hAnsi="Arial" w:cs="Arial"/>
          <w:color w:val="000000" w:themeColor="text1"/>
          <w:sz w:val="24"/>
          <w:szCs w:val="24"/>
        </w:rPr>
        <w:t>roughly every 3 weeks</w:t>
      </w:r>
      <w:r w:rsidR="00B379F7" w:rsidRPr="14C2DFE1">
        <w:rPr>
          <w:rStyle w:val="contentpasted2"/>
          <w:rFonts w:ascii="Arial" w:hAnsi="Arial" w:cs="Arial"/>
          <w:color w:val="000000" w:themeColor="text1"/>
          <w:sz w:val="24"/>
          <w:szCs w:val="24"/>
        </w:rPr>
        <w:t>.  10 (average</w:t>
      </w:r>
      <w:r w:rsidR="00F26230" w:rsidRPr="14C2DFE1">
        <w:rPr>
          <w:rStyle w:val="contentpasted2"/>
          <w:rFonts w:ascii="Arial" w:hAnsi="Arial" w:cs="Arial"/>
          <w:color w:val="000000" w:themeColor="text1"/>
          <w:sz w:val="24"/>
          <w:szCs w:val="24"/>
        </w:rPr>
        <w:t xml:space="preserve"> 3-4 applications per meeting)</w:t>
      </w:r>
      <w:r w:rsidRPr="14C2DFE1">
        <w:rPr>
          <w:rStyle w:val="contentpasted2"/>
          <w:rFonts w:ascii="Arial" w:hAnsi="Arial" w:cs="Arial"/>
          <w:color w:val="000000" w:themeColor="text1"/>
          <w:sz w:val="24"/>
          <w:szCs w:val="24"/>
        </w:rPr>
        <w:t xml:space="preserve"> of these go to Planning Committee. The criteria for whether a planning application is considered by Planning Committee is that it</w:t>
      </w:r>
      <w:r w:rsidR="00B379F7" w:rsidRPr="14C2DFE1">
        <w:rPr>
          <w:rStyle w:val="contentpasted2"/>
          <w:rFonts w:ascii="Arial" w:hAnsi="Arial" w:cs="Arial"/>
          <w:color w:val="000000" w:themeColor="text1"/>
          <w:sz w:val="24"/>
          <w:szCs w:val="24"/>
        </w:rPr>
        <w:t> </w:t>
      </w:r>
      <w:r w:rsidRPr="14C2DFE1">
        <w:rPr>
          <w:rStyle w:val="contentpasted2"/>
          <w:rFonts w:ascii="Arial" w:hAnsi="Arial" w:cs="Arial"/>
          <w:color w:val="000000" w:themeColor="text1"/>
          <w:sz w:val="24"/>
          <w:szCs w:val="24"/>
        </w:rPr>
        <w:t>has 5 or more or more objections to it and/or</w:t>
      </w:r>
      <w:r w:rsidR="00B379F7" w:rsidRPr="14C2DFE1">
        <w:rPr>
          <w:rStyle w:val="contentpasted2"/>
          <w:rFonts w:ascii="Arial" w:hAnsi="Arial" w:cs="Arial"/>
          <w:color w:val="000000" w:themeColor="text1"/>
          <w:sz w:val="24"/>
          <w:szCs w:val="24"/>
        </w:rPr>
        <w:t> </w:t>
      </w:r>
      <w:r w:rsidRPr="14C2DFE1">
        <w:rPr>
          <w:rStyle w:val="contentpasted2"/>
          <w:rFonts w:ascii="Arial" w:hAnsi="Arial" w:cs="Arial"/>
          <w:color w:val="000000" w:themeColor="text1"/>
          <w:sz w:val="24"/>
          <w:szCs w:val="24"/>
        </w:rPr>
        <w:t xml:space="preserve">that a Councillor has requested it is </w:t>
      </w:r>
      <w:r w:rsidRPr="14C2DFE1">
        <w:rPr>
          <w:rStyle w:val="contentpasted2"/>
          <w:rFonts w:ascii="Arial" w:hAnsi="Arial" w:cs="Arial"/>
          <w:color w:val="000000" w:themeColor="text1"/>
          <w:sz w:val="24"/>
          <w:szCs w:val="24"/>
        </w:rPr>
        <w:lastRenderedPageBreak/>
        <w:t>considered by Committee; or that the applicant is a Councillor, senior officer of the Council or an officer from the Planning Department.</w:t>
      </w:r>
    </w:p>
    <w:p w14:paraId="2C261A31" w14:textId="77777777" w:rsidR="00B379F7" w:rsidRPr="00B379F7" w:rsidRDefault="00B379F7" w:rsidP="00B379F7">
      <w:pPr>
        <w:pStyle w:val="ListParagraph"/>
        <w:spacing w:line="252" w:lineRule="auto"/>
        <w:rPr>
          <w:rFonts w:ascii="Arial" w:hAnsi="Arial" w:cs="Arial"/>
          <w:sz w:val="24"/>
          <w:szCs w:val="24"/>
        </w:rPr>
      </w:pPr>
    </w:p>
    <w:p w14:paraId="415506A5" w14:textId="5DD636BD" w:rsidR="78AC1209" w:rsidRPr="00FE59D1" w:rsidRDefault="00A4620F" w:rsidP="00BD2F1B">
      <w:pPr>
        <w:pStyle w:val="ListParagraph"/>
        <w:numPr>
          <w:ilvl w:val="0"/>
          <w:numId w:val="1"/>
        </w:numPr>
        <w:spacing w:line="252" w:lineRule="auto"/>
        <w:ind w:left="567" w:hanging="567"/>
        <w:rPr>
          <w:rFonts w:ascii="Arial" w:eastAsia="Times New Roman" w:hAnsi="Arial" w:cs="Arial"/>
          <w:sz w:val="24"/>
          <w:szCs w:val="24"/>
        </w:rPr>
      </w:pPr>
      <w:r w:rsidRPr="14C2DFE1">
        <w:rPr>
          <w:rFonts w:ascii="Arial" w:eastAsia="Times New Roman" w:hAnsi="Arial" w:cs="Arial"/>
          <w:sz w:val="24"/>
          <w:szCs w:val="24"/>
        </w:rPr>
        <w:t>In Coventry there is a single council wide Planning Committee with no area committees. Cabinet Members do not serve on the Planning Committee, only Councillors with non-executive responsibilities. On average the planning committee takes up to approximately 8 hours of a Councillor’s time every 3 weeks (including approximately up to 4 hours of preparation) or 112 hours a year.</w:t>
      </w:r>
    </w:p>
    <w:p w14:paraId="32BB8368" w14:textId="4E3012B3" w:rsidR="690454E5" w:rsidRDefault="7EB340F3" w:rsidP="00BD2F1B">
      <w:pPr>
        <w:pStyle w:val="ListParagraph"/>
        <w:numPr>
          <w:ilvl w:val="0"/>
          <w:numId w:val="1"/>
        </w:numPr>
        <w:ind w:left="567" w:hanging="567"/>
        <w:rPr>
          <w:rFonts w:ascii="Arial" w:hAnsi="Arial" w:cs="Arial"/>
          <w:sz w:val="24"/>
          <w:szCs w:val="24"/>
        </w:rPr>
      </w:pPr>
      <w:r w:rsidRPr="14C2DFE1">
        <w:rPr>
          <w:rFonts w:ascii="Arial" w:hAnsi="Arial" w:cs="Arial"/>
          <w:sz w:val="24"/>
          <w:szCs w:val="24"/>
        </w:rPr>
        <w:t>Table</w:t>
      </w:r>
      <w:r w:rsidR="00BD2F1B" w:rsidRPr="14C2DFE1">
        <w:rPr>
          <w:rFonts w:ascii="Arial" w:hAnsi="Arial" w:cs="Arial"/>
          <w:sz w:val="24"/>
          <w:szCs w:val="24"/>
        </w:rPr>
        <w:t xml:space="preserve"> 3</w:t>
      </w:r>
      <w:r w:rsidRPr="14C2DFE1">
        <w:rPr>
          <w:rFonts w:ascii="Arial" w:hAnsi="Arial" w:cs="Arial"/>
          <w:sz w:val="24"/>
          <w:szCs w:val="24"/>
        </w:rPr>
        <w:t xml:space="preserve"> </w:t>
      </w:r>
    </w:p>
    <w:tbl>
      <w:tblPr>
        <w:tblStyle w:val="TableGrid"/>
        <w:tblW w:w="0" w:type="auto"/>
        <w:tblInd w:w="421" w:type="dxa"/>
        <w:tblLook w:val="04A0" w:firstRow="1" w:lastRow="0" w:firstColumn="1" w:lastColumn="0" w:noHBand="0" w:noVBand="1"/>
      </w:tblPr>
      <w:tblGrid>
        <w:gridCol w:w="4701"/>
        <w:gridCol w:w="1266"/>
        <w:gridCol w:w="1378"/>
        <w:gridCol w:w="1250"/>
      </w:tblGrid>
      <w:tr w:rsidR="660CB1B6" w14:paraId="78BBD375" w14:textId="77777777" w:rsidTr="660CB1B6">
        <w:tc>
          <w:tcPr>
            <w:tcW w:w="5386" w:type="dxa"/>
          </w:tcPr>
          <w:p w14:paraId="61054BFC" w14:textId="4B695610" w:rsidR="3E5F06BC" w:rsidRDefault="3E5F06BC" w:rsidP="660CB1B6">
            <w:pPr>
              <w:spacing w:line="259" w:lineRule="auto"/>
            </w:pPr>
            <w:r w:rsidRPr="660CB1B6">
              <w:rPr>
                <w:rFonts w:ascii="Arial" w:hAnsi="Arial" w:cs="Arial"/>
                <w:sz w:val="24"/>
                <w:szCs w:val="24"/>
              </w:rPr>
              <w:t>Meeting</w:t>
            </w:r>
          </w:p>
        </w:tc>
        <w:tc>
          <w:tcPr>
            <w:tcW w:w="1276" w:type="dxa"/>
          </w:tcPr>
          <w:p w14:paraId="33180432" w14:textId="64209164" w:rsidR="660CB1B6" w:rsidRDefault="660CB1B6" w:rsidP="660CB1B6">
            <w:pPr>
              <w:rPr>
                <w:rFonts w:ascii="Arial" w:hAnsi="Arial" w:cs="Arial"/>
                <w:sz w:val="24"/>
                <w:szCs w:val="24"/>
              </w:rPr>
            </w:pPr>
            <w:r w:rsidRPr="660CB1B6">
              <w:rPr>
                <w:rFonts w:ascii="Arial" w:hAnsi="Arial" w:cs="Arial"/>
                <w:sz w:val="24"/>
                <w:szCs w:val="24"/>
              </w:rPr>
              <w:t>Members</w:t>
            </w:r>
          </w:p>
        </w:tc>
        <w:tc>
          <w:tcPr>
            <w:tcW w:w="1417" w:type="dxa"/>
          </w:tcPr>
          <w:p w14:paraId="24E54F63" w14:textId="514C5854" w:rsidR="05D33760" w:rsidRDefault="05D33760" w:rsidP="660CB1B6">
            <w:pPr>
              <w:spacing w:line="259" w:lineRule="auto"/>
            </w:pPr>
            <w:r w:rsidRPr="660CB1B6">
              <w:rPr>
                <w:rFonts w:ascii="Arial" w:hAnsi="Arial" w:cs="Arial"/>
                <w:sz w:val="24"/>
                <w:szCs w:val="24"/>
              </w:rPr>
              <w:t>Meetings</w:t>
            </w:r>
          </w:p>
        </w:tc>
        <w:tc>
          <w:tcPr>
            <w:tcW w:w="1276" w:type="dxa"/>
          </w:tcPr>
          <w:p w14:paraId="73E7B905" w14:textId="190BE499" w:rsidR="660CB1B6" w:rsidRDefault="660CB1B6" w:rsidP="660CB1B6">
            <w:pPr>
              <w:rPr>
                <w:rFonts w:ascii="Arial" w:hAnsi="Arial" w:cs="Arial"/>
                <w:sz w:val="24"/>
                <w:szCs w:val="24"/>
              </w:rPr>
            </w:pPr>
            <w:r w:rsidRPr="660CB1B6">
              <w:rPr>
                <w:rFonts w:ascii="Arial" w:hAnsi="Arial" w:cs="Arial"/>
                <w:sz w:val="24"/>
                <w:szCs w:val="24"/>
              </w:rPr>
              <w:t>Typical Duration</w:t>
            </w:r>
          </w:p>
        </w:tc>
      </w:tr>
      <w:tr w:rsidR="660CB1B6" w14:paraId="71671A02" w14:textId="77777777" w:rsidTr="660CB1B6">
        <w:tc>
          <w:tcPr>
            <w:tcW w:w="5386" w:type="dxa"/>
          </w:tcPr>
          <w:p w14:paraId="052F675C" w14:textId="5B267AC5" w:rsidR="3F2E9A93" w:rsidRDefault="3F2E9A93" w:rsidP="660CB1B6">
            <w:pPr>
              <w:rPr>
                <w:rFonts w:ascii="Arial" w:hAnsi="Arial" w:cs="Arial"/>
                <w:sz w:val="24"/>
                <w:szCs w:val="24"/>
              </w:rPr>
            </w:pPr>
            <w:r w:rsidRPr="660CB1B6">
              <w:rPr>
                <w:rFonts w:ascii="Arial" w:hAnsi="Arial" w:cs="Arial"/>
                <w:sz w:val="24"/>
                <w:szCs w:val="24"/>
              </w:rPr>
              <w:t>Planning</w:t>
            </w:r>
            <w:r w:rsidR="660CB1B6" w:rsidRPr="660CB1B6">
              <w:rPr>
                <w:rFonts w:ascii="Arial" w:hAnsi="Arial" w:cs="Arial"/>
                <w:sz w:val="24"/>
                <w:szCs w:val="24"/>
              </w:rPr>
              <w:t xml:space="preserve"> Committee</w:t>
            </w:r>
          </w:p>
        </w:tc>
        <w:tc>
          <w:tcPr>
            <w:tcW w:w="1276" w:type="dxa"/>
            <w:vAlign w:val="center"/>
          </w:tcPr>
          <w:p w14:paraId="1ECA7C76" w14:textId="13757DC7" w:rsidR="388428EF" w:rsidRDefault="00376A9E" w:rsidP="660CB1B6">
            <w:pPr>
              <w:jc w:val="center"/>
              <w:rPr>
                <w:rFonts w:ascii="Arial" w:hAnsi="Arial" w:cs="Arial"/>
                <w:sz w:val="24"/>
                <w:szCs w:val="24"/>
              </w:rPr>
            </w:pPr>
            <w:r>
              <w:rPr>
                <w:rFonts w:ascii="Arial" w:hAnsi="Arial" w:cs="Arial"/>
                <w:sz w:val="24"/>
                <w:szCs w:val="24"/>
              </w:rPr>
              <w:t>12</w:t>
            </w:r>
          </w:p>
        </w:tc>
        <w:tc>
          <w:tcPr>
            <w:tcW w:w="1417" w:type="dxa"/>
            <w:vAlign w:val="center"/>
          </w:tcPr>
          <w:p w14:paraId="11E1AAED" w14:textId="40DCE9F7" w:rsidR="388428EF" w:rsidRDefault="00A326AF" w:rsidP="660CB1B6">
            <w:pPr>
              <w:jc w:val="center"/>
              <w:rPr>
                <w:rFonts w:ascii="Arial" w:hAnsi="Arial" w:cs="Arial"/>
                <w:sz w:val="24"/>
                <w:szCs w:val="24"/>
              </w:rPr>
            </w:pPr>
            <w:r>
              <w:rPr>
                <w:rFonts w:ascii="Arial" w:hAnsi="Arial" w:cs="Arial"/>
                <w:sz w:val="24"/>
                <w:szCs w:val="24"/>
              </w:rPr>
              <w:t>17</w:t>
            </w:r>
          </w:p>
        </w:tc>
        <w:tc>
          <w:tcPr>
            <w:tcW w:w="1276" w:type="dxa"/>
            <w:vAlign w:val="center"/>
          </w:tcPr>
          <w:p w14:paraId="0E067080" w14:textId="191B9E9F" w:rsidR="23B7448C" w:rsidRDefault="00A326AF" w:rsidP="660CB1B6">
            <w:pPr>
              <w:jc w:val="center"/>
              <w:rPr>
                <w:rFonts w:ascii="Arial" w:hAnsi="Arial" w:cs="Arial"/>
                <w:sz w:val="24"/>
                <w:szCs w:val="24"/>
              </w:rPr>
            </w:pPr>
            <w:r>
              <w:rPr>
                <w:rFonts w:ascii="Arial" w:hAnsi="Arial" w:cs="Arial"/>
                <w:sz w:val="24"/>
                <w:szCs w:val="24"/>
              </w:rPr>
              <w:t>4</w:t>
            </w:r>
            <w:r w:rsidR="660CB1B6" w:rsidRPr="660CB1B6">
              <w:rPr>
                <w:rFonts w:ascii="Arial" w:hAnsi="Arial" w:cs="Arial"/>
                <w:sz w:val="24"/>
                <w:szCs w:val="24"/>
              </w:rPr>
              <w:t xml:space="preserve"> hours</w:t>
            </w:r>
          </w:p>
        </w:tc>
      </w:tr>
    </w:tbl>
    <w:p w14:paraId="641FD53E" w14:textId="62F0D2A9" w:rsidR="660CB1B6" w:rsidRDefault="660CB1B6" w:rsidP="660CB1B6">
      <w:pPr>
        <w:rPr>
          <w:rFonts w:ascii="Arial" w:hAnsi="Arial" w:cs="Arial"/>
          <w:sz w:val="24"/>
          <w:szCs w:val="24"/>
        </w:rPr>
      </w:pPr>
    </w:p>
    <w:p w14:paraId="49DB502F" w14:textId="0E830165" w:rsidR="000F11CD" w:rsidRPr="000F11CD" w:rsidRDefault="000F11CD" w:rsidP="000F11CD">
      <w:pPr>
        <w:rPr>
          <w:rFonts w:ascii="Arial" w:hAnsi="Arial" w:cs="Arial"/>
          <w:b/>
          <w:bCs/>
          <w:sz w:val="24"/>
          <w:szCs w:val="24"/>
        </w:rPr>
      </w:pPr>
      <w:r>
        <w:rPr>
          <w:rFonts w:ascii="Arial" w:hAnsi="Arial" w:cs="Arial"/>
          <w:b/>
          <w:bCs/>
          <w:sz w:val="24"/>
          <w:szCs w:val="24"/>
        </w:rPr>
        <w:t>Delegated functio</w:t>
      </w:r>
      <w:r w:rsidR="00393091">
        <w:rPr>
          <w:rFonts w:ascii="Arial" w:hAnsi="Arial" w:cs="Arial"/>
          <w:b/>
          <w:bCs/>
          <w:sz w:val="24"/>
          <w:szCs w:val="24"/>
        </w:rPr>
        <w:t>ns Coventry City Council - Licensing</w:t>
      </w:r>
    </w:p>
    <w:p w14:paraId="57952921" w14:textId="43E4FDEA" w:rsidR="5C19B0E7" w:rsidRDefault="50B30845" w:rsidP="00B6128E">
      <w:pPr>
        <w:pStyle w:val="ListParagraph"/>
        <w:numPr>
          <w:ilvl w:val="0"/>
          <w:numId w:val="1"/>
        </w:numPr>
        <w:ind w:left="567" w:hanging="567"/>
        <w:rPr>
          <w:rFonts w:ascii="Arial" w:hAnsi="Arial" w:cs="Arial"/>
          <w:sz w:val="24"/>
          <w:szCs w:val="24"/>
        </w:rPr>
      </w:pPr>
      <w:r w:rsidRPr="14C2DFE1">
        <w:rPr>
          <w:rFonts w:ascii="Arial" w:hAnsi="Arial" w:cs="Arial"/>
          <w:sz w:val="24"/>
          <w:szCs w:val="24"/>
        </w:rPr>
        <w:t>Licensing authorities are responsible for protecting people’s health, safety, and wellbeing as well as the environment and amenities. Supporting these objectives requires a regulatory regime that directs a clear set of service standards and offers advice that supports businesses and residents to thrive and grow. This is the role that licencing plays within the city.</w:t>
      </w:r>
    </w:p>
    <w:p w14:paraId="668075AB" w14:textId="77777777" w:rsidR="00C87F2D" w:rsidRDefault="00C87F2D" w:rsidP="00B6128E">
      <w:pPr>
        <w:pStyle w:val="ListParagraph"/>
        <w:ind w:left="567" w:hanging="567"/>
        <w:rPr>
          <w:rFonts w:ascii="Arial" w:hAnsi="Arial" w:cs="Arial"/>
          <w:sz w:val="24"/>
          <w:szCs w:val="24"/>
        </w:rPr>
      </w:pPr>
    </w:p>
    <w:p w14:paraId="7D093873" w14:textId="48B617E2" w:rsidR="5C19B0E7" w:rsidRDefault="50B30845" w:rsidP="00B6128E">
      <w:pPr>
        <w:pStyle w:val="ListParagraph"/>
        <w:numPr>
          <w:ilvl w:val="0"/>
          <w:numId w:val="1"/>
        </w:numPr>
        <w:ind w:left="567" w:hanging="567"/>
        <w:rPr>
          <w:rFonts w:ascii="Arial" w:hAnsi="Arial" w:cs="Arial"/>
          <w:sz w:val="24"/>
          <w:szCs w:val="24"/>
        </w:rPr>
      </w:pPr>
      <w:r w:rsidRPr="14C2DFE1">
        <w:rPr>
          <w:rFonts w:ascii="Arial" w:hAnsi="Arial" w:cs="Arial"/>
          <w:sz w:val="24"/>
          <w:szCs w:val="24"/>
        </w:rPr>
        <w:t>Table</w:t>
      </w:r>
      <w:r w:rsidR="0052083B" w:rsidRPr="14C2DFE1">
        <w:rPr>
          <w:rFonts w:ascii="Arial" w:hAnsi="Arial" w:cs="Arial"/>
          <w:sz w:val="24"/>
          <w:szCs w:val="24"/>
        </w:rPr>
        <w:t xml:space="preserve"> 4</w:t>
      </w:r>
      <w:bookmarkStart w:id="0" w:name="_Hlk121145676"/>
      <w:r w:rsidRPr="14C2DFE1">
        <w:rPr>
          <w:rFonts w:ascii="Arial" w:hAnsi="Arial" w:cs="Arial"/>
          <w:sz w:val="24"/>
          <w:szCs w:val="24"/>
        </w:rPr>
        <w:t xml:space="preserve"> </w:t>
      </w:r>
      <w:bookmarkEnd w:id="0"/>
      <w:r w:rsidRPr="14C2DFE1">
        <w:rPr>
          <w:rFonts w:ascii="Arial" w:hAnsi="Arial" w:cs="Arial"/>
          <w:sz w:val="24"/>
          <w:szCs w:val="24"/>
        </w:rPr>
        <w:t>shows the elements of licencing which are covered by statutory committees (excluding taxi licences).</w:t>
      </w:r>
    </w:p>
    <w:tbl>
      <w:tblPr>
        <w:tblW w:w="0" w:type="auto"/>
        <w:jc w:val="center"/>
        <w:tblCellMar>
          <w:left w:w="0" w:type="dxa"/>
          <w:right w:w="0" w:type="dxa"/>
        </w:tblCellMar>
        <w:tblLook w:val="04A0" w:firstRow="1" w:lastRow="0" w:firstColumn="1" w:lastColumn="0" w:noHBand="0" w:noVBand="1"/>
      </w:tblPr>
      <w:tblGrid>
        <w:gridCol w:w="3402"/>
        <w:gridCol w:w="3260"/>
      </w:tblGrid>
      <w:tr w:rsidR="008D7DBC" w:rsidRPr="008D7DBC" w14:paraId="6A980A15" w14:textId="77777777" w:rsidTr="00B35E5E">
        <w:trPr>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B34D3D" w14:textId="77777777" w:rsidR="008D7DBC" w:rsidRPr="008D7DBC" w:rsidRDefault="008D7DBC" w:rsidP="008D7DBC">
            <w:pPr>
              <w:spacing w:after="0" w:line="240" w:lineRule="auto"/>
              <w:rPr>
                <w:rFonts w:ascii="Arial" w:eastAsia="Calibri" w:hAnsi="Arial" w:cs="Arial"/>
                <w:sz w:val="24"/>
                <w:szCs w:val="24"/>
              </w:rPr>
            </w:pPr>
            <w:r w:rsidRPr="008D7DBC">
              <w:rPr>
                <w:rFonts w:ascii="Arial" w:eastAsia="Calibri" w:hAnsi="Arial" w:cs="Arial"/>
                <w:sz w:val="24"/>
                <w:szCs w:val="24"/>
              </w:rPr>
              <w:t>Scrap Metal Licences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A6F87F" w14:textId="69B97838" w:rsidR="008D7DBC" w:rsidRPr="008D7DBC" w:rsidRDefault="00B06BB2" w:rsidP="008D7DBC">
            <w:pPr>
              <w:spacing w:after="0" w:line="240" w:lineRule="auto"/>
              <w:rPr>
                <w:rFonts w:ascii="Arial" w:eastAsia="Calibri" w:hAnsi="Arial" w:cs="Arial"/>
                <w:sz w:val="24"/>
                <w:szCs w:val="24"/>
              </w:rPr>
            </w:pPr>
            <w:r w:rsidRPr="008D7DBC">
              <w:rPr>
                <w:rFonts w:ascii="Arial" w:eastAsia="Calibri" w:hAnsi="Arial" w:cs="Arial"/>
                <w:sz w:val="24"/>
                <w:szCs w:val="24"/>
              </w:rPr>
              <w:t>Personal licenses</w:t>
            </w:r>
          </w:p>
        </w:tc>
      </w:tr>
      <w:tr w:rsidR="008D7DBC" w:rsidRPr="008D7DBC" w14:paraId="2C95C914" w14:textId="77777777" w:rsidTr="00B35E5E">
        <w:trPr>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7C1AF" w14:textId="77777777" w:rsidR="008D7DBC" w:rsidRPr="008D7DBC" w:rsidRDefault="008D7DBC" w:rsidP="008D7DBC">
            <w:pPr>
              <w:spacing w:after="0" w:line="240" w:lineRule="auto"/>
              <w:rPr>
                <w:rFonts w:ascii="Arial" w:eastAsia="Calibri" w:hAnsi="Arial" w:cs="Arial"/>
                <w:sz w:val="24"/>
                <w:szCs w:val="24"/>
              </w:rPr>
            </w:pPr>
            <w:r w:rsidRPr="008D7DBC">
              <w:rPr>
                <w:rFonts w:ascii="Arial" w:eastAsia="Calibri" w:hAnsi="Arial" w:cs="Arial"/>
                <w:sz w:val="24"/>
                <w:szCs w:val="24"/>
              </w:rPr>
              <w:t>Premises licenses</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E52A8" w14:textId="4FF0C2CE" w:rsidR="008D7DBC" w:rsidRPr="008D7DBC" w:rsidRDefault="00B06BB2" w:rsidP="008D7DBC">
            <w:pPr>
              <w:spacing w:after="0" w:line="240" w:lineRule="auto"/>
              <w:rPr>
                <w:rFonts w:ascii="Arial" w:eastAsia="Calibri" w:hAnsi="Arial" w:cs="Arial"/>
                <w:sz w:val="24"/>
                <w:szCs w:val="24"/>
              </w:rPr>
            </w:pPr>
            <w:r w:rsidRPr="008D7DBC">
              <w:rPr>
                <w:rFonts w:ascii="Arial" w:eastAsia="Calibri" w:hAnsi="Arial" w:cs="Arial"/>
                <w:sz w:val="24"/>
                <w:szCs w:val="24"/>
              </w:rPr>
              <w:t>Gambling and gaming licenses</w:t>
            </w:r>
          </w:p>
        </w:tc>
      </w:tr>
      <w:tr w:rsidR="008D7DBC" w:rsidRPr="008D7DBC" w14:paraId="0514F2DF" w14:textId="77777777" w:rsidTr="00B35E5E">
        <w:trPr>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FDA23" w14:textId="77777777" w:rsidR="008D7DBC" w:rsidRPr="008D7DBC" w:rsidRDefault="008D7DBC" w:rsidP="008D7DBC">
            <w:pPr>
              <w:spacing w:after="0" w:line="240" w:lineRule="auto"/>
              <w:ind w:left="720" w:hanging="720"/>
              <w:rPr>
                <w:rFonts w:ascii="Arial" w:eastAsia="Calibri" w:hAnsi="Arial" w:cs="Arial"/>
                <w:sz w:val="24"/>
                <w:szCs w:val="24"/>
              </w:rPr>
            </w:pPr>
            <w:r w:rsidRPr="008D7DBC">
              <w:rPr>
                <w:rFonts w:ascii="Arial" w:eastAsia="Calibri" w:hAnsi="Arial" w:cs="Arial"/>
                <w:sz w:val="24"/>
                <w:szCs w:val="24"/>
              </w:rPr>
              <w:t>Temporary events</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702A55" w14:textId="113E35BC" w:rsidR="008D7DBC" w:rsidRPr="008D7DBC" w:rsidRDefault="00B06BB2" w:rsidP="008D7DBC">
            <w:pPr>
              <w:spacing w:after="0" w:line="240" w:lineRule="auto"/>
              <w:rPr>
                <w:rFonts w:ascii="Arial" w:eastAsia="Calibri" w:hAnsi="Arial" w:cs="Arial"/>
                <w:sz w:val="24"/>
                <w:szCs w:val="24"/>
              </w:rPr>
            </w:pPr>
            <w:r w:rsidRPr="008D7DBC">
              <w:rPr>
                <w:rFonts w:ascii="Arial" w:eastAsia="Calibri" w:hAnsi="Arial" w:cs="Arial"/>
                <w:sz w:val="24"/>
                <w:szCs w:val="24"/>
              </w:rPr>
              <w:t>Sex Establishments and Sexual Entertainment Venues</w:t>
            </w:r>
          </w:p>
        </w:tc>
      </w:tr>
      <w:tr w:rsidR="008D7DBC" w:rsidRPr="008D7DBC" w14:paraId="77968DF5" w14:textId="77777777" w:rsidTr="00B35E5E">
        <w:trPr>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60F62" w14:textId="2FEC871B" w:rsidR="008D7DBC" w:rsidRPr="008D7DBC" w:rsidRDefault="008D7DBC" w:rsidP="008D7DBC">
            <w:pPr>
              <w:spacing w:after="0" w:line="240" w:lineRule="auto"/>
              <w:rPr>
                <w:rFonts w:ascii="Arial" w:eastAsia="Calibri" w:hAnsi="Arial" w:cs="Arial"/>
                <w:sz w:val="24"/>
                <w:szCs w:val="24"/>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8E92F" w14:textId="7FF488A7" w:rsidR="008D7DBC" w:rsidRPr="008D7DBC" w:rsidRDefault="008D7DBC" w:rsidP="008D7DBC">
            <w:pPr>
              <w:spacing w:after="0" w:line="240" w:lineRule="auto"/>
              <w:rPr>
                <w:rFonts w:ascii="Arial" w:eastAsia="Calibri" w:hAnsi="Arial" w:cs="Arial"/>
                <w:sz w:val="24"/>
                <w:szCs w:val="24"/>
              </w:rPr>
            </w:pPr>
          </w:p>
        </w:tc>
      </w:tr>
    </w:tbl>
    <w:p w14:paraId="60194C16" w14:textId="44983915" w:rsidR="008D7DBC" w:rsidRPr="0052083B" w:rsidRDefault="008D7DBC" w:rsidP="001C1378">
      <w:pPr>
        <w:ind w:left="720"/>
        <w:rPr>
          <w:rFonts w:ascii="Arial" w:hAnsi="Arial" w:cs="Arial"/>
          <w:sz w:val="20"/>
          <w:szCs w:val="20"/>
        </w:rPr>
      </w:pPr>
      <w:r w:rsidRPr="0052083B">
        <w:rPr>
          <w:rFonts w:ascii="Arial" w:hAnsi="Arial" w:cs="Arial"/>
          <w:sz w:val="20"/>
          <w:szCs w:val="20"/>
        </w:rPr>
        <w:t>NB – Officers have de</w:t>
      </w:r>
      <w:r w:rsidR="001C1378" w:rsidRPr="0052083B">
        <w:rPr>
          <w:rFonts w:ascii="Arial" w:hAnsi="Arial" w:cs="Arial"/>
          <w:sz w:val="20"/>
          <w:szCs w:val="20"/>
        </w:rPr>
        <w:t>legated authority in respect of Trading Standards matters and these are therefore omitted from the table</w:t>
      </w:r>
    </w:p>
    <w:p w14:paraId="4CDA3F50" w14:textId="433F15A2" w:rsidR="00B26190" w:rsidRPr="00627557" w:rsidRDefault="3A7D88F3" w:rsidP="00D44CDD">
      <w:pPr>
        <w:pStyle w:val="ListParagraph"/>
        <w:numPr>
          <w:ilvl w:val="0"/>
          <w:numId w:val="1"/>
        </w:numPr>
        <w:ind w:left="567" w:hanging="567"/>
        <w:rPr>
          <w:rFonts w:ascii="Arial" w:hAnsi="Arial" w:cs="Arial"/>
          <w:sz w:val="24"/>
          <w:szCs w:val="24"/>
        </w:rPr>
      </w:pPr>
      <w:r w:rsidRPr="14C2DFE1">
        <w:rPr>
          <w:rFonts w:ascii="Arial" w:hAnsi="Arial" w:cs="Arial"/>
          <w:sz w:val="24"/>
          <w:szCs w:val="24"/>
        </w:rPr>
        <w:t>As demonstrated by Table</w:t>
      </w:r>
      <w:r w:rsidR="0052083B" w:rsidRPr="14C2DFE1">
        <w:rPr>
          <w:rFonts w:ascii="Arial" w:hAnsi="Arial" w:cs="Arial"/>
          <w:sz w:val="24"/>
          <w:szCs w:val="24"/>
        </w:rPr>
        <w:t xml:space="preserve"> 3</w:t>
      </w:r>
      <w:r w:rsidRPr="14C2DFE1">
        <w:rPr>
          <w:rFonts w:ascii="Arial" w:hAnsi="Arial" w:cs="Arial"/>
          <w:sz w:val="24"/>
          <w:szCs w:val="24"/>
        </w:rPr>
        <w:t xml:space="preserve"> (concerning Planning), Statutory</w:t>
      </w:r>
      <w:r w:rsidR="00995C30" w:rsidRPr="14C2DFE1">
        <w:rPr>
          <w:rFonts w:ascii="Arial" w:hAnsi="Arial" w:cs="Arial"/>
          <w:sz w:val="24"/>
          <w:szCs w:val="24"/>
        </w:rPr>
        <w:t xml:space="preserve"> </w:t>
      </w:r>
      <w:r w:rsidRPr="14C2DFE1">
        <w:rPr>
          <w:rFonts w:ascii="Arial" w:hAnsi="Arial" w:cs="Arial"/>
          <w:sz w:val="24"/>
          <w:szCs w:val="24"/>
        </w:rPr>
        <w:t xml:space="preserve">Committees take up a minimum of </w:t>
      </w:r>
      <w:r w:rsidR="2A237668" w:rsidRPr="14C2DFE1">
        <w:rPr>
          <w:rFonts w:ascii="Arial" w:hAnsi="Arial" w:cs="Arial"/>
          <w:sz w:val="24"/>
          <w:szCs w:val="24"/>
        </w:rPr>
        <w:t>30</w:t>
      </w:r>
      <w:r w:rsidR="06A5FE80" w:rsidRPr="14C2DFE1">
        <w:rPr>
          <w:rFonts w:ascii="Arial" w:hAnsi="Arial" w:cs="Arial"/>
          <w:sz w:val="24"/>
          <w:szCs w:val="24"/>
        </w:rPr>
        <w:t xml:space="preserve"> </w:t>
      </w:r>
      <w:r w:rsidRPr="14C2DFE1">
        <w:rPr>
          <w:rFonts w:ascii="Arial" w:hAnsi="Arial" w:cs="Arial"/>
          <w:sz w:val="24"/>
          <w:szCs w:val="24"/>
        </w:rPr>
        <w:t xml:space="preserve">hours every year for each of the </w:t>
      </w:r>
      <w:r w:rsidR="211F983D" w:rsidRPr="14C2DFE1">
        <w:rPr>
          <w:rFonts w:ascii="Arial" w:hAnsi="Arial" w:cs="Arial"/>
          <w:sz w:val="24"/>
          <w:szCs w:val="24"/>
        </w:rPr>
        <w:t>15</w:t>
      </w:r>
      <w:r w:rsidRPr="14C2DFE1">
        <w:rPr>
          <w:rFonts w:ascii="Arial" w:hAnsi="Arial" w:cs="Arial"/>
          <w:sz w:val="24"/>
          <w:szCs w:val="24"/>
        </w:rPr>
        <w:t xml:space="preserve"> Councillors. </w:t>
      </w:r>
    </w:p>
    <w:p w14:paraId="7AB77409" w14:textId="6E51979A" w:rsidR="00995C30" w:rsidRPr="00627557" w:rsidRDefault="00B26190" w:rsidP="00D44CDD">
      <w:pPr>
        <w:numPr>
          <w:ilvl w:val="0"/>
          <w:numId w:val="1"/>
        </w:numPr>
        <w:ind w:left="567" w:hanging="567"/>
        <w:textAlignment w:val="baseline"/>
        <w:rPr>
          <w:rFonts w:ascii="Arial" w:hAnsi="Arial" w:cs="Arial"/>
          <w:sz w:val="24"/>
          <w:szCs w:val="24"/>
          <w:lang w:eastAsia="en-GB"/>
        </w:rPr>
      </w:pPr>
      <w:r w:rsidRPr="14C2DFE1">
        <w:rPr>
          <w:rFonts w:ascii="Arial" w:hAnsi="Arial" w:cs="Arial"/>
          <w:sz w:val="24"/>
          <w:szCs w:val="24"/>
          <w:lang w:eastAsia="en-GB"/>
        </w:rPr>
        <w:t>Statutory Sub-Committees can take up over 36 hours every year. These meetings are attended by three Councillors from the membership of the main Licensing and Regulatory Committee.  The membership of Sub-Committees meetings are ad hoc taking into consideration Member availability, experience and the location of the premises concerned, whilst ensuring political proportionality is met.  Committee meetings have a standing membership with Sub-Committee meetings being ad-hoc. Table</w:t>
      </w:r>
      <w:r w:rsidR="00FA7A2A" w:rsidRPr="14C2DFE1">
        <w:rPr>
          <w:rFonts w:ascii="Arial" w:hAnsi="Arial" w:cs="Arial"/>
          <w:sz w:val="24"/>
          <w:szCs w:val="24"/>
          <w:lang w:eastAsia="en-GB"/>
        </w:rPr>
        <w:t xml:space="preserve"> 5</w:t>
      </w:r>
      <w:r w:rsidRPr="14C2DFE1">
        <w:rPr>
          <w:rFonts w:ascii="Arial" w:hAnsi="Arial" w:cs="Arial"/>
          <w:sz w:val="24"/>
          <w:szCs w:val="24"/>
          <w:lang w:eastAsia="en-GB"/>
        </w:rPr>
        <w:t xml:space="preserve"> below evidences the commitment and time taken for the various licencing panels within the council.</w:t>
      </w:r>
    </w:p>
    <w:p w14:paraId="6A5AE945" w14:textId="77777777" w:rsidR="00605599" w:rsidRDefault="00605599">
      <w:pPr>
        <w:rPr>
          <w:rFonts w:ascii="Arial" w:hAnsi="Arial" w:cs="Arial"/>
          <w:sz w:val="24"/>
          <w:szCs w:val="24"/>
        </w:rPr>
      </w:pPr>
      <w:r>
        <w:rPr>
          <w:rFonts w:ascii="Arial" w:hAnsi="Arial" w:cs="Arial"/>
          <w:sz w:val="24"/>
          <w:szCs w:val="24"/>
        </w:rPr>
        <w:br w:type="page"/>
      </w:r>
    </w:p>
    <w:p w14:paraId="0155C186" w14:textId="0AA801D4" w:rsidR="00900682" w:rsidRDefault="27645B28" w:rsidP="00D44CDD">
      <w:pPr>
        <w:pStyle w:val="ListParagraph"/>
        <w:numPr>
          <w:ilvl w:val="0"/>
          <w:numId w:val="1"/>
        </w:numPr>
        <w:ind w:left="567" w:hanging="567"/>
        <w:rPr>
          <w:rFonts w:ascii="Arial" w:hAnsi="Arial" w:cs="Arial"/>
          <w:sz w:val="24"/>
          <w:szCs w:val="24"/>
        </w:rPr>
      </w:pPr>
      <w:r w:rsidRPr="14C2DFE1">
        <w:rPr>
          <w:rFonts w:ascii="Arial" w:hAnsi="Arial" w:cs="Arial"/>
          <w:sz w:val="24"/>
          <w:szCs w:val="24"/>
        </w:rPr>
        <w:lastRenderedPageBreak/>
        <w:t>Table</w:t>
      </w:r>
      <w:r w:rsidR="00D4772F" w:rsidRPr="14C2DFE1">
        <w:rPr>
          <w:rFonts w:ascii="Arial" w:hAnsi="Arial" w:cs="Arial"/>
          <w:sz w:val="24"/>
          <w:szCs w:val="24"/>
        </w:rPr>
        <w:t xml:space="preserve"> 5</w:t>
      </w:r>
      <w:r w:rsidRPr="14C2DFE1">
        <w:rPr>
          <w:rFonts w:ascii="Arial" w:hAnsi="Arial" w:cs="Arial"/>
          <w:sz w:val="24"/>
          <w:szCs w:val="24"/>
        </w:rPr>
        <w:t xml:space="preserve"> –</w:t>
      </w:r>
      <w:r w:rsidR="2A2F154F" w:rsidRPr="14C2DFE1">
        <w:rPr>
          <w:rFonts w:ascii="Arial" w:hAnsi="Arial" w:cs="Arial"/>
          <w:sz w:val="24"/>
          <w:szCs w:val="24"/>
        </w:rPr>
        <w:t xml:space="preserve"> </w:t>
      </w:r>
      <w:r w:rsidRPr="14C2DFE1">
        <w:rPr>
          <w:rFonts w:ascii="Arial" w:hAnsi="Arial" w:cs="Arial"/>
          <w:sz w:val="24"/>
          <w:szCs w:val="24"/>
        </w:rPr>
        <w:t>Membership, frequency and typical duration of</w:t>
      </w:r>
      <w:r w:rsidR="1D6BDF45" w:rsidRPr="14C2DFE1">
        <w:rPr>
          <w:rFonts w:ascii="Arial" w:hAnsi="Arial" w:cs="Arial"/>
          <w:sz w:val="24"/>
          <w:szCs w:val="24"/>
        </w:rPr>
        <w:t xml:space="preserve"> </w:t>
      </w:r>
      <w:r w:rsidRPr="14C2DFE1">
        <w:rPr>
          <w:rFonts w:ascii="Arial" w:hAnsi="Arial" w:cs="Arial"/>
          <w:sz w:val="24"/>
          <w:szCs w:val="24"/>
        </w:rPr>
        <w:t>Licencing meetings</w:t>
      </w:r>
    </w:p>
    <w:p w14:paraId="51EDD738" w14:textId="77777777" w:rsidR="00900682" w:rsidRPr="00900682" w:rsidRDefault="00900682" w:rsidP="00900682">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1965"/>
        <w:gridCol w:w="1929"/>
        <w:gridCol w:w="1925"/>
        <w:gridCol w:w="2477"/>
      </w:tblGrid>
      <w:tr w:rsidR="00900682" w14:paraId="48A9DFF9" w14:textId="77777777" w:rsidTr="00995C30">
        <w:tc>
          <w:tcPr>
            <w:tcW w:w="1965" w:type="dxa"/>
          </w:tcPr>
          <w:p w14:paraId="4715F94B" w14:textId="163364E1" w:rsidR="00900682" w:rsidRPr="00536AF2" w:rsidRDefault="008C6A85" w:rsidP="00900682">
            <w:pPr>
              <w:pStyle w:val="ListParagraph"/>
              <w:ind w:left="0"/>
              <w:rPr>
                <w:rFonts w:ascii="Arial" w:hAnsi="Arial" w:cs="Arial"/>
                <w:b/>
                <w:bCs/>
                <w:sz w:val="24"/>
                <w:szCs w:val="24"/>
              </w:rPr>
            </w:pPr>
            <w:r w:rsidRPr="00536AF2">
              <w:rPr>
                <w:rFonts w:ascii="Arial" w:hAnsi="Arial" w:cs="Arial"/>
                <w:b/>
                <w:bCs/>
                <w:sz w:val="24"/>
                <w:szCs w:val="24"/>
              </w:rPr>
              <w:t>Name</w:t>
            </w:r>
          </w:p>
        </w:tc>
        <w:tc>
          <w:tcPr>
            <w:tcW w:w="1929" w:type="dxa"/>
          </w:tcPr>
          <w:p w14:paraId="31099AD9" w14:textId="59811182" w:rsidR="00900682" w:rsidRPr="00536AF2" w:rsidRDefault="008C6A85" w:rsidP="00900682">
            <w:pPr>
              <w:pStyle w:val="ListParagraph"/>
              <w:ind w:left="0"/>
              <w:rPr>
                <w:rFonts w:ascii="Arial" w:hAnsi="Arial" w:cs="Arial"/>
                <w:b/>
                <w:bCs/>
                <w:sz w:val="24"/>
                <w:szCs w:val="24"/>
              </w:rPr>
            </w:pPr>
            <w:r w:rsidRPr="00536AF2">
              <w:rPr>
                <w:rFonts w:ascii="Arial" w:hAnsi="Arial" w:cs="Arial"/>
                <w:b/>
                <w:bCs/>
                <w:sz w:val="24"/>
                <w:szCs w:val="24"/>
              </w:rPr>
              <w:t>Members</w:t>
            </w:r>
          </w:p>
        </w:tc>
        <w:tc>
          <w:tcPr>
            <w:tcW w:w="1925" w:type="dxa"/>
          </w:tcPr>
          <w:p w14:paraId="58864030" w14:textId="41D3AF2B" w:rsidR="00900682" w:rsidRPr="00536AF2" w:rsidRDefault="008C6A85" w:rsidP="00900682">
            <w:pPr>
              <w:pStyle w:val="ListParagraph"/>
              <w:ind w:left="0"/>
              <w:rPr>
                <w:rFonts w:ascii="Arial" w:hAnsi="Arial" w:cs="Arial"/>
                <w:b/>
                <w:bCs/>
                <w:sz w:val="24"/>
                <w:szCs w:val="24"/>
              </w:rPr>
            </w:pPr>
            <w:r w:rsidRPr="00536AF2">
              <w:rPr>
                <w:rFonts w:ascii="Arial" w:hAnsi="Arial" w:cs="Arial"/>
                <w:b/>
                <w:bCs/>
                <w:sz w:val="24"/>
                <w:szCs w:val="24"/>
              </w:rPr>
              <w:t>Meetings</w:t>
            </w:r>
          </w:p>
        </w:tc>
        <w:tc>
          <w:tcPr>
            <w:tcW w:w="2477" w:type="dxa"/>
          </w:tcPr>
          <w:p w14:paraId="3159449C" w14:textId="58DF1FB7" w:rsidR="00900682" w:rsidRPr="00536AF2" w:rsidRDefault="008C6A85" w:rsidP="00900682">
            <w:pPr>
              <w:pStyle w:val="ListParagraph"/>
              <w:ind w:left="0"/>
              <w:rPr>
                <w:rFonts w:ascii="Arial" w:hAnsi="Arial" w:cs="Arial"/>
                <w:b/>
                <w:bCs/>
                <w:sz w:val="24"/>
                <w:szCs w:val="24"/>
              </w:rPr>
            </w:pPr>
            <w:r w:rsidRPr="00536AF2">
              <w:rPr>
                <w:rFonts w:ascii="Arial" w:hAnsi="Arial" w:cs="Arial"/>
                <w:b/>
                <w:bCs/>
                <w:sz w:val="24"/>
                <w:szCs w:val="24"/>
              </w:rPr>
              <w:t>Typical duration</w:t>
            </w:r>
          </w:p>
        </w:tc>
      </w:tr>
      <w:tr w:rsidR="00900682" w14:paraId="7061446E" w14:textId="77777777" w:rsidTr="00AD4D5D">
        <w:tc>
          <w:tcPr>
            <w:tcW w:w="1965" w:type="dxa"/>
          </w:tcPr>
          <w:p w14:paraId="3802425A" w14:textId="3F140C0D" w:rsidR="00900682" w:rsidRDefault="005F3460" w:rsidP="00900682">
            <w:pPr>
              <w:pStyle w:val="ListParagraph"/>
              <w:ind w:left="0"/>
              <w:rPr>
                <w:rFonts w:ascii="Arial" w:hAnsi="Arial" w:cs="Arial"/>
                <w:sz w:val="24"/>
                <w:szCs w:val="24"/>
              </w:rPr>
            </w:pPr>
            <w:r w:rsidRPr="00FF771B">
              <w:rPr>
                <w:rFonts w:ascii="Arial" w:hAnsi="Arial" w:cs="Arial"/>
                <w:sz w:val="24"/>
                <w:szCs w:val="24"/>
              </w:rPr>
              <w:t>Statutory Committee</w:t>
            </w:r>
          </w:p>
        </w:tc>
        <w:tc>
          <w:tcPr>
            <w:tcW w:w="1929" w:type="dxa"/>
            <w:tcBorders>
              <w:top w:val="nil"/>
              <w:left w:val="nil"/>
              <w:bottom w:val="single" w:sz="8" w:space="0" w:color="auto"/>
              <w:right w:val="single" w:sz="8" w:space="0" w:color="auto"/>
            </w:tcBorders>
          </w:tcPr>
          <w:p w14:paraId="49B849F1" w14:textId="33EEAFEB" w:rsidR="00900682" w:rsidRDefault="00AA29F3" w:rsidP="00900682">
            <w:pPr>
              <w:pStyle w:val="ListParagraph"/>
              <w:ind w:left="0"/>
              <w:rPr>
                <w:rFonts w:ascii="Arial" w:hAnsi="Arial" w:cs="Arial"/>
                <w:sz w:val="24"/>
                <w:szCs w:val="24"/>
              </w:rPr>
            </w:pPr>
            <w:r w:rsidRPr="00AA29F3">
              <w:rPr>
                <w:rFonts w:ascii="Arial" w:hAnsi="Arial" w:cs="Arial"/>
                <w:sz w:val="24"/>
                <w:szCs w:val="24"/>
              </w:rPr>
              <w:t>15</w:t>
            </w:r>
          </w:p>
        </w:tc>
        <w:tc>
          <w:tcPr>
            <w:tcW w:w="1925" w:type="dxa"/>
            <w:tcBorders>
              <w:top w:val="nil"/>
              <w:left w:val="nil"/>
              <w:bottom w:val="single" w:sz="8" w:space="0" w:color="auto"/>
              <w:right w:val="single" w:sz="8" w:space="0" w:color="auto"/>
            </w:tcBorders>
          </w:tcPr>
          <w:p w14:paraId="3DF974D3" w14:textId="2A8F159B" w:rsidR="00900682" w:rsidRDefault="00AA29F3" w:rsidP="00900682">
            <w:pPr>
              <w:pStyle w:val="ListParagraph"/>
              <w:ind w:left="0"/>
              <w:rPr>
                <w:rFonts w:ascii="Arial" w:hAnsi="Arial" w:cs="Arial"/>
                <w:sz w:val="24"/>
                <w:szCs w:val="24"/>
              </w:rPr>
            </w:pPr>
            <w:r w:rsidRPr="00AA29F3">
              <w:rPr>
                <w:rFonts w:ascii="Arial" w:hAnsi="Arial" w:cs="Arial"/>
                <w:sz w:val="24"/>
                <w:szCs w:val="24"/>
              </w:rPr>
              <w:t>12 (one per month are scheduled but sometimes cancelled if not required</w:t>
            </w:r>
          </w:p>
        </w:tc>
        <w:tc>
          <w:tcPr>
            <w:tcW w:w="2477" w:type="dxa"/>
            <w:tcBorders>
              <w:top w:val="nil"/>
              <w:left w:val="nil"/>
              <w:bottom w:val="single" w:sz="8" w:space="0" w:color="auto"/>
              <w:right w:val="single" w:sz="8" w:space="0" w:color="auto"/>
            </w:tcBorders>
          </w:tcPr>
          <w:p w14:paraId="26038710" w14:textId="054CBA8A" w:rsidR="00900682" w:rsidRDefault="00AA29F3" w:rsidP="00900682">
            <w:pPr>
              <w:pStyle w:val="ListParagraph"/>
              <w:ind w:left="0"/>
              <w:rPr>
                <w:rFonts w:ascii="Arial" w:hAnsi="Arial" w:cs="Arial"/>
                <w:sz w:val="24"/>
                <w:szCs w:val="24"/>
              </w:rPr>
            </w:pPr>
            <w:r w:rsidRPr="00AA29F3">
              <w:rPr>
                <w:rFonts w:ascii="Arial" w:hAnsi="Arial" w:cs="Arial"/>
                <w:sz w:val="24"/>
                <w:szCs w:val="24"/>
              </w:rPr>
              <w:t>2.5 hours</w:t>
            </w:r>
          </w:p>
        </w:tc>
      </w:tr>
      <w:tr w:rsidR="00900682" w14:paraId="08E75495" w14:textId="77777777" w:rsidTr="00AD4D5D">
        <w:tc>
          <w:tcPr>
            <w:tcW w:w="1965" w:type="dxa"/>
          </w:tcPr>
          <w:p w14:paraId="5E8B2513" w14:textId="195739D8" w:rsidR="00900682" w:rsidRDefault="005F3460" w:rsidP="00900682">
            <w:pPr>
              <w:pStyle w:val="ListParagraph"/>
              <w:ind w:left="0"/>
              <w:rPr>
                <w:rFonts w:ascii="Arial" w:hAnsi="Arial" w:cs="Arial"/>
                <w:sz w:val="24"/>
                <w:szCs w:val="24"/>
              </w:rPr>
            </w:pPr>
            <w:r w:rsidRPr="00FF771B">
              <w:rPr>
                <w:rFonts w:ascii="Arial" w:hAnsi="Arial" w:cs="Arial"/>
                <w:sz w:val="24"/>
                <w:szCs w:val="24"/>
              </w:rPr>
              <w:t>Statutory sub-committee</w:t>
            </w:r>
          </w:p>
        </w:tc>
        <w:tc>
          <w:tcPr>
            <w:tcW w:w="1929" w:type="dxa"/>
            <w:tcBorders>
              <w:top w:val="nil"/>
              <w:left w:val="nil"/>
              <w:bottom w:val="single" w:sz="8" w:space="0" w:color="auto"/>
              <w:right w:val="single" w:sz="8" w:space="0" w:color="auto"/>
            </w:tcBorders>
          </w:tcPr>
          <w:p w14:paraId="1B1A2026" w14:textId="7E998095" w:rsidR="00900682" w:rsidRDefault="00AA29F3" w:rsidP="00900682">
            <w:pPr>
              <w:pStyle w:val="ListParagraph"/>
              <w:ind w:left="0"/>
              <w:rPr>
                <w:rFonts w:ascii="Arial" w:hAnsi="Arial" w:cs="Arial"/>
                <w:sz w:val="24"/>
                <w:szCs w:val="24"/>
              </w:rPr>
            </w:pPr>
            <w:r w:rsidRPr="00AA29F3">
              <w:rPr>
                <w:rFonts w:ascii="Arial" w:hAnsi="Arial" w:cs="Arial"/>
                <w:sz w:val="24"/>
                <w:szCs w:val="24"/>
              </w:rPr>
              <w:t>3</w:t>
            </w:r>
          </w:p>
        </w:tc>
        <w:tc>
          <w:tcPr>
            <w:tcW w:w="1925" w:type="dxa"/>
            <w:tcBorders>
              <w:top w:val="nil"/>
              <w:left w:val="nil"/>
              <w:bottom w:val="single" w:sz="8" w:space="0" w:color="auto"/>
              <w:right w:val="single" w:sz="8" w:space="0" w:color="auto"/>
            </w:tcBorders>
          </w:tcPr>
          <w:p w14:paraId="6F78121B" w14:textId="77777777" w:rsidR="00AA29F3" w:rsidRPr="009E0E0E" w:rsidRDefault="00AA29F3" w:rsidP="00AA29F3">
            <w:pPr>
              <w:pStyle w:val="ListParagraph"/>
              <w:ind w:left="0"/>
              <w:rPr>
                <w:rFonts w:ascii="Arial" w:hAnsi="Arial" w:cs="Arial"/>
                <w:sz w:val="24"/>
                <w:szCs w:val="24"/>
              </w:rPr>
            </w:pPr>
            <w:r w:rsidRPr="009E0E0E">
              <w:rPr>
                <w:rFonts w:ascii="Arial" w:hAnsi="Arial" w:cs="Arial"/>
                <w:sz w:val="24"/>
                <w:szCs w:val="24"/>
              </w:rPr>
              <w:t xml:space="preserve">These are held when required </w:t>
            </w:r>
          </w:p>
          <w:p w14:paraId="6C5B8C0B" w14:textId="77777777" w:rsidR="00AA29F3" w:rsidRPr="009E0E0E" w:rsidRDefault="00AA29F3" w:rsidP="00AA29F3">
            <w:pPr>
              <w:pStyle w:val="ListParagraph"/>
              <w:ind w:left="0"/>
              <w:rPr>
                <w:rFonts w:ascii="Arial" w:hAnsi="Arial" w:cs="Arial"/>
                <w:sz w:val="24"/>
                <w:szCs w:val="24"/>
              </w:rPr>
            </w:pPr>
          </w:p>
          <w:p w14:paraId="545007E7" w14:textId="2F1FECBB" w:rsidR="00900682" w:rsidRDefault="00AA29F3" w:rsidP="00900682">
            <w:pPr>
              <w:pStyle w:val="ListParagraph"/>
              <w:ind w:left="0"/>
              <w:rPr>
                <w:rFonts w:ascii="Arial" w:hAnsi="Arial" w:cs="Arial"/>
                <w:sz w:val="24"/>
                <w:szCs w:val="24"/>
              </w:rPr>
            </w:pPr>
            <w:r w:rsidRPr="009E0E0E">
              <w:rPr>
                <w:rFonts w:ascii="Arial" w:hAnsi="Arial" w:cs="Arial"/>
                <w:sz w:val="24"/>
                <w:szCs w:val="24"/>
              </w:rPr>
              <w:t>6</w:t>
            </w:r>
            <w:r w:rsidR="009E0E0E" w:rsidRPr="009E0E0E">
              <w:rPr>
                <w:rFonts w:ascii="Arial" w:hAnsi="Arial" w:cs="Arial"/>
                <w:sz w:val="24"/>
                <w:szCs w:val="24"/>
              </w:rPr>
              <w:t>-</w:t>
            </w:r>
            <w:r w:rsidRPr="009E0E0E">
              <w:rPr>
                <w:rFonts w:ascii="Arial" w:hAnsi="Arial" w:cs="Arial"/>
                <w:sz w:val="24"/>
                <w:szCs w:val="24"/>
              </w:rPr>
              <w:t>8 (Review and Application Hearings) are held on average per year</w:t>
            </w:r>
          </w:p>
        </w:tc>
        <w:tc>
          <w:tcPr>
            <w:tcW w:w="2477" w:type="dxa"/>
            <w:tcBorders>
              <w:top w:val="nil"/>
              <w:left w:val="nil"/>
              <w:bottom w:val="single" w:sz="8" w:space="0" w:color="auto"/>
              <w:right w:val="single" w:sz="8" w:space="0" w:color="auto"/>
            </w:tcBorders>
          </w:tcPr>
          <w:p w14:paraId="1D4C084E" w14:textId="6F8C8A57" w:rsidR="00900682" w:rsidRDefault="00536AF2" w:rsidP="00900682">
            <w:pPr>
              <w:pStyle w:val="ListParagraph"/>
              <w:ind w:left="0"/>
              <w:rPr>
                <w:rFonts w:ascii="Arial" w:hAnsi="Arial" w:cs="Arial"/>
                <w:sz w:val="24"/>
                <w:szCs w:val="24"/>
              </w:rPr>
            </w:pPr>
            <w:r w:rsidRPr="00AA29F3">
              <w:rPr>
                <w:rFonts w:ascii="Arial" w:hAnsi="Arial" w:cs="Arial"/>
                <w:sz w:val="24"/>
                <w:szCs w:val="24"/>
              </w:rPr>
              <w:t>3.5 hours</w:t>
            </w:r>
          </w:p>
        </w:tc>
      </w:tr>
    </w:tbl>
    <w:p w14:paraId="02283B92" w14:textId="264A8C98" w:rsidR="006F1AF5" w:rsidRDefault="006F1AF5">
      <w:pPr>
        <w:rPr>
          <w:rFonts w:ascii="Arial" w:hAnsi="Arial" w:cs="Arial"/>
          <w:b/>
          <w:bCs/>
          <w:sz w:val="24"/>
          <w:szCs w:val="24"/>
        </w:rPr>
      </w:pPr>
    </w:p>
    <w:p w14:paraId="17415D40" w14:textId="4EB49E42" w:rsidR="00B8542D" w:rsidRPr="00B8542D" w:rsidRDefault="00B8542D" w:rsidP="00B8542D">
      <w:pPr>
        <w:rPr>
          <w:rFonts w:ascii="Arial" w:hAnsi="Arial" w:cs="Arial"/>
          <w:b/>
          <w:bCs/>
          <w:sz w:val="24"/>
          <w:szCs w:val="24"/>
        </w:rPr>
      </w:pPr>
      <w:r>
        <w:rPr>
          <w:rFonts w:ascii="Arial" w:hAnsi="Arial" w:cs="Arial"/>
          <w:b/>
          <w:bCs/>
          <w:sz w:val="24"/>
          <w:szCs w:val="24"/>
        </w:rPr>
        <w:t>Delegated functions Coventry City Council – Taxi Licensing</w:t>
      </w:r>
    </w:p>
    <w:p w14:paraId="20DBCCAC" w14:textId="728370B6" w:rsidR="000D1053" w:rsidRPr="000D1053" w:rsidRDefault="000D1053" w:rsidP="00605599">
      <w:pPr>
        <w:pStyle w:val="ListParagraph"/>
        <w:numPr>
          <w:ilvl w:val="0"/>
          <w:numId w:val="1"/>
        </w:numPr>
        <w:ind w:left="567" w:hanging="720"/>
        <w:rPr>
          <w:rFonts w:ascii="Arial" w:hAnsi="Arial" w:cs="Arial"/>
          <w:sz w:val="24"/>
          <w:szCs w:val="24"/>
        </w:rPr>
      </w:pPr>
      <w:r w:rsidRPr="14C2DFE1">
        <w:rPr>
          <w:rFonts w:ascii="Arial" w:hAnsi="Arial" w:cs="Arial"/>
          <w:sz w:val="24"/>
          <w:szCs w:val="24"/>
        </w:rPr>
        <w:t>Coventry City has 499 licensed hackney carriage vehicle, 260 licensed private hire vehicles, 731 hackney carriage drivers, 372 private hire drivers and 31 private hire operators. Officers have certain powers of delegations which include with consultation with the Chair/Deputy Chair of the Licensing &amp; Regulatory Committee (Committee) powers to revoke drivers’ licences normally as a result of information received from the Police (3 in the last year) however, other decisions concerning drivers is decided by the Licensing &amp; Regulatory Committee.  There are approximately 15 hearings a year for new applications and renewals and 6 reviews of licences decided by the Committee. </w:t>
      </w:r>
    </w:p>
    <w:p w14:paraId="2278CDEA" w14:textId="77777777" w:rsidR="0070307D" w:rsidRDefault="0070307D" w:rsidP="00605599">
      <w:pPr>
        <w:pStyle w:val="ListParagraph"/>
        <w:ind w:left="567" w:hanging="720"/>
        <w:rPr>
          <w:rFonts w:ascii="Arial" w:hAnsi="Arial" w:cs="Arial"/>
          <w:sz w:val="24"/>
          <w:szCs w:val="24"/>
          <w:highlight w:val="yellow"/>
        </w:rPr>
      </w:pPr>
    </w:p>
    <w:p w14:paraId="67BDA07A" w14:textId="77777777" w:rsidR="007159ED" w:rsidRDefault="0070307D" w:rsidP="005A1434">
      <w:pPr>
        <w:spacing w:after="0" w:line="240" w:lineRule="auto"/>
        <w:ind w:left="567" w:hanging="720"/>
        <w:rPr>
          <w:rFonts w:ascii="Arial" w:eastAsia="Times New Roman" w:hAnsi="Arial" w:cs="Arial"/>
          <w:b/>
          <w:bCs/>
          <w:sz w:val="24"/>
          <w:szCs w:val="24"/>
          <w:lang w:eastAsia="en-GB"/>
        </w:rPr>
      </w:pPr>
      <w:r w:rsidRPr="005A1434">
        <w:rPr>
          <w:rFonts w:ascii="Arial" w:eastAsia="Times New Roman" w:hAnsi="Arial" w:cs="Arial"/>
          <w:b/>
          <w:sz w:val="24"/>
          <w:szCs w:val="24"/>
          <w:lang w:eastAsia="en-GB"/>
        </w:rPr>
        <w:t>Other important</w:t>
      </w:r>
      <w:r w:rsidRPr="001169D5">
        <w:rPr>
          <w:rFonts w:ascii="Arial" w:eastAsia="Times New Roman" w:hAnsi="Arial" w:cs="Arial"/>
          <w:b/>
          <w:sz w:val="24"/>
          <w:szCs w:val="24"/>
          <w:lang w:eastAsia="en-GB"/>
        </w:rPr>
        <w:t xml:space="preserve"> meetings / working groups attended by Councillors</w:t>
      </w:r>
    </w:p>
    <w:p w14:paraId="6845A6FE" w14:textId="77777777" w:rsidR="007159ED" w:rsidRDefault="007159ED" w:rsidP="005A1434">
      <w:pPr>
        <w:spacing w:after="0" w:line="240" w:lineRule="auto"/>
        <w:ind w:left="567" w:hanging="720"/>
        <w:rPr>
          <w:rFonts w:ascii="Arial" w:eastAsia="Times New Roman" w:hAnsi="Arial" w:cs="Arial"/>
          <w:b/>
          <w:bCs/>
          <w:sz w:val="24"/>
          <w:szCs w:val="24"/>
          <w:lang w:eastAsia="en-GB"/>
        </w:rPr>
      </w:pPr>
    </w:p>
    <w:p w14:paraId="00988B41" w14:textId="418F360D" w:rsidR="00877C91" w:rsidRPr="007159ED" w:rsidRDefault="238EFD9A" w:rsidP="007159ED">
      <w:pPr>
        <w:pStyle w:val="ListParagraph"/>
        <w:numPr>
          <w:ilvl w:val="0"/>
          <w:numId w:val="1"/>
        </w:numPr>
        <w:spacing w:after="0" w:line="240" w:lineRule="auto"/>
        <w:ind w:left="567" w:hanging="567"/>
        <w:rPr>
          <w:rFonts w:ascii="Arial" w:eastAsia="Times New Roman" w:hAnsi="Arial" w:cs="Arial"/>
          <w:b/>
          <w:bCs/>
          <w:sz w:val="24"/>
          <w:szCs w:val="24"/>
          <w:lang w:eastAsia="en-GB"/>
        </w:rPr>
      </w:pPr>
      <w:r w:rsidRPr="14C2DFE1">
        <w:rPr>
          <w:rFonts w:ascii="Arial" w:eastAsia="Times New Roman" w:hAnsi="Arial" w:cs="Arial"/>
          <w:color w:val="000000" w:themeColor="text1"/>
          <w:sz w:val="24"/>
          <w:szCs w:val="24"/>
          <w:lang w:eastAsia="en-GB"/>
        </w:rPr>
        <w:t>Aside from the examples cited of Planning and Licensing, there are other boards and</w:t>
      </w:r>
      <w:r w:rsidR="0B5DF184" w:rsidRPr="14C2DFE1">
        <w:rPr>
          <w:rFonts w:ascii="Arial" w:eastAsia="Times New Roman" w:hAnsi="Arial" w:cs="Arial"/>
          <w:color w:val="000000" w:themeColor="text1"/>
          <w:sz w:val="24"/>
          <w:szCs w:val="24"/>
          <w:lang w:eastAsia="en-GB"/>
        </w:rPr>
        <w:t xml:space="preserve"> </w:t>
      </w:r>
      <w:r w:rsidRPr="14C2DFE1">
        <w:rPr>
          <w:rFonts w:ascii="Arial" w:eastAsia="Times New Roman" w:hAnsi="Arial" w:cs="Arial"/>
          <w:color w:val="000000" w:themeColor="text1"/>
          <w:sz w:val="24"/>
          <w:szCs w:val="24"/>
          <w:lang w:eastAsia="en-GB"/>
        </w:rPr>
        <w:t>committees which necessitate councillor representation. These are summarised in</w:t>
      </w:r>
      <w:r w:rsidR="0B5DF184" w:rsidRPr="14C2DFE1">
        <w:rPr>
          <w:rFonts w:ascii="Arial" w:eastAsia="Times New Roman" w:hAnsi="Arial" w:cs="Arial"/>
          <w:color w:val="000000" w:themeColor="text1"/>
          <w:sz w:val="24"/>
          <w:szCs w:val="24"/>
          <w:lang w:eastAsia="en-GB"/>
        </w:rPr>
        <w:t xml:space="preserve"> </w:t>
      </w:r>
      <w:r w:rsidR="005D47E4" w:rsidRPr="14C2DFE1">
        <w:rPr>
          <w:rFonts w:ascii="Arial" w:eastAsia="Times New Roman" w:hAnsi="Arial" w:cs="Arial"/>
          <w:color w:val="000000" w:themeColor="text1"/>
          <w:sz w:val="24"/>
          <w:szCs w:val="24"/>
          <w:lang w:eastAsia="en-GB"/>
        </w:rPr>
        <w:t>Table</w:t>
      </w:r>
      <w:r w:rsidR="007159ED" w:rsidRPr="14C2DFE1">
        <w:rPr>
          <w:rFonts w:ascii="Arial" w:eastAsia="Times New Roman" w:hAnsi="Arial" w:cs="Arial"/>
          <w:color w:val="000000" w:themeColor="text1"/>
          <w:sz w:val="24"/>
          <w:szCs w:val="24"/>
          <w:lang w:eastAsia="en-GB"/>
        </w:rPr>
        <w:t xml:space="preserve"> 6</w:t>
      </w:r>
      <w:r w:rsidRPr="14C2DFE1">
        <w:rPr>
          <w:rFonts w:ascii="Arial" w:eastAsia="Times New Roman" w:hAnsi="Arial" w:cs="Arial"/>
          <w:color w:val="000000" w:themeColor="text1"/>
          <w:sz w:val="24"/>
          <w:szCs w:val="24"/>
          <w:lang w:eastAsia="en-GB"/>
        </w:rPr>
        <w:t>.</w:t>
      </w:r>
    </w:p>
    <w:p w14:paraId="52DF8C40" w14:textId="2BA9AA70" w:rsidR="0070307D" w:rsidRPr="00D940F5" w:rsidRDefault="0070307D" w:rsidP="00605599">
      <w:pPr>
        <w:pStyle w:val="ListParagraph"/>
        <w:ind w:left="567" w:hanging="720"/>
        <w:rPr>
          <w:rFonts w:ascii="Arial" w:hAnsi="Arial" w:cs="Arial"/>
          <w:sz w:val="24"/>
          <w:szCs w:val="24"/>
        </w:rPr>
      </w:pPr>
      <w:r w:rsidRPr="00433A54">
        <w:rPr>
          <w:rFonts w:ascii="Arial" w:eastAsia="Times New Roman" w:hAnsi="Arial" w:cs="Arial"/>
          <w:color w:val="000000"/>
          <w:sz w:val="24"/>
          <w:szCs w:val="24"/>
          <w:lang w:eastAsia="en-GB"/>
        </w:rPr>
        <w:br/>
        <w:t>Table</w:t>
      </w:r>
      <w:r w:rsidR="007159ED">
        <w:rPr>
          <w:rFonts w:ascii="Arial" w:eastAsia="Times New Roman" w:hAnsi="Arial" w:cs="Arial"/>
          <w:color w:val="000000"/>
          <w:sz w:val="24"/>
          <w:szCs w:val="24"/>
          <w:lang w:eastAsia="en-GB"/>
        </w:rPr>
        <w:t xml:space="preserve"> 6</w:t>
      </w:r>
      <w:r w:rsidRPr="00433A54">
        <w:rPr>
          <w:rFonts w:ascii="Arial" w:eastAsia="Times New Roman" w:hAnsi="Arial" w:cs="Arial"/>
          <w:color w:val="000000"/>
          <w:sz w:val="24"/>
          <w:szCs w:val="24"/>
          <w:lang w:eastAsia="en-GB"/>
        </w:rPr>
        <w:t xml:space="preserve"> – Membership, frequency and typical duration of other </w:t>
      </w:r>
      <w:r w:rsidRPr="00D940F5">
        <w:rPr>
          <w:rFonts w:ascii="Arial" w:eastAsia="Times New Roman" w:hAnsi="Arial" w:cs="Arial"/>
          <w:color w:val="000000"/>
          <w:sz w:val="24"/>
          <w:szCs w:val="24"/>
          <w:lang w:eastAsia="en-GB"/>
        </w:rPr>
        <w:t>important meetings</w:t>
      </w:r>
    </w:p>
    <w:tbl>
      <w:tblPr>
        <w:tblW w:w="103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42"/>
        <w:gridCol w:w="3686"/>
        <w:gridCol w:w="2126"/>
      </w:tblGrid>
      <w:tr w:rsidR="0070307D" w:rsidRPr="00433A54" w14:paraId="7746634D" w14:textId="77777777" w:rsidTr="007159ED">
        <w:tc>
          <w:tcPr>
            <w:tcW w:w="2689" w:type="dxa"/>
            <w:vAlign w:val="center"/>
            <w:hideMark/>
          </w:tcPr>
          <w:p w14:paraId="65145255" w14:textId="77777777" w:rsidR="0070307D" w:rsidRPr="00CF3B78" w:rsidRDefault="0070307D" w:rsidP="0070307D">
            <w:pPr>
              <w:spacing w:after="0" w:line="240" w:lineRule="auto"/>
              <w:rPr>
                <w:rFonts w:ascii="Arial" w:eastAsia="Times New Roman" w:hAnsi="Arial" w:cs="Arial"/>
                <w:sz w:val="24"/>
                <w:szCs w:val="24"/>
                <w:lang w:eastAsia="en-GB"/>
              </w:rPr>
            </w:pPr>
            <w:r w:rsidRPr="00CF3B78">
              <w:rPr>
                <w:rFonts w:ascii="Arial" w:eastAsia="Times New Roman" w:hAnsi="Arial" w:cs="Arial"/>
                <w:b/>
                <w:bCs/>
                <w:color w:val="000000"/>
                <w:sz w:val="24"/>
                <w:szCs w:val="24"/>
                <w:lang w:eastAsia="en-GB"/>
              </w:rPr>
              <w:t xml:space="preserve">Meeting </w:t>
            </w:r>
          </w:p>
        </w:tc>
        <w:tc>
          <w:tcPr>
            <w:tcW w:w="1842" w:type="dxa"/>
            <w:vAlign w:val="center"/>
            <w:hideMark/>
          </w:tcPr>
          <w:p w14:paraId="57A773F9" w14:textId="77777777" w:rsidR="0070307D" w:rsidRPr="00CF3B78" w:rsidRDefault="0070307D" w:rsidP="0070307D">
            <w:pPr>
              <w:spacing w:after="0" w:line="240" w:lineRule="auto"/>
              <w:rPr>
                <w:rFonts w:ascii="Arial" w:eastAsia="Times New Roman" w:hAnsi="Arial" w:cs="Arial"/>
                <w:sz w:val="24"/>
                <w:szCs w:val="24"/>
                <w:lang w:eastAsia="en-GB"/>
              </w:rPr>
            </w:pPr>
            <w:r w:rsidRPr="00CF3B78">
              <w:rPr>
                <w:rFonts w:ascii="Arial" w:eastAsia="Times New Roman" w:hAnsi="Arial" w:cs="Arial"/>
                <w:b/>
                <w:bCs/>
                <w:color w:val="000000"/>
                <w:sz w:val="24"/>
                <w:szCs w:val="24"/>
                <w:lang w:eastAsia="en-GB"/>
              </w:rPr>
              <w:t xml:space="preserve">Members </w:t>
            </w:r>
          </w:p>
        </w:tc>
        <w:tc>
          <w:tcPr>
            <w:tcW w:w="3686" w:type="dxa"/>
            <w:vAlign w:val="center"/>
            <w:hideMark/>
          </w:tcPr>
          <w:p w14:paraId="4E190347" w14:textId="77777777" w:rsidR="0070307D" w:rsidRPr="00CF3B78" w:rsidRDefault="0070307D" w:rsidP="0070307D">
            <w:pPr>
              <w:spacing w:after="0" w:line="240" w:lineRule="auto"/>
              <w:rPr>
                <w:rFonts w:ascii="Arial" w:eastAsia="Times New Roman" w:hAnsi="Arial" w:cs="Arial"/>
                <w:sz w:val="24"/>
                <w:szCs w:val="24"/>
                <w:lang w:eastAsia="en-GB"/>
              </w:rPr>
            </w:pPr>
            <w:r w:rsidRPr="00CF3B78">
              <w:rPr>
                <w:rFonts w:ascii="Arial" w:eastAsia="Times New Roman" w:hAnsi="Arial" w:cs="Arial"/>
                <w:b/>
                <w:bCs/>
                <w:color w:val="000000"/>
                <w:sz w:val="24"/>
                <w:szCs w:val="24"/>
                <w:lang w:eastAsia="en-GB"/>
              </w:rPr>
              <w:t xml:space="preserve">Meetings </w:t>
            </w:r>
          </w:p>
        </w:tc>
        <w:tc>
          <w:tcPr>
            <w:tcW w:w="2126" w:type="dxa"/>
            <w:vAlign w:val="center"/>
            <w:hideMark/>
          </w:tcPr>
          <w:p w14:paraId="309FA33F" w14:textId="77777777" w:rsidR="0070307D" w:rsidRPr="00CF3B78" w:rsidRDefault="0070307D" w:rsidP="0070307D">
            <w:pPr>
              <w:spacing w:after="0" w:line="240" w:lineRule="auto"/>
              <w:rPr>
                <w:rFonts w:ascii="Arial" w:eastAsia="Times New Roman" w:hAnsi="Arial" w:cs="Arial"/>
                <w:sz w:val="24"/>
                <w:szCs w:val="24"/>
                <w:lang w:eastAsia="en-GB"/>
              </w:rPr>
            </w:pPr>
            <w:r w:rsidRPr="00CF3B78">
              <w:rPr>
                <w:rFonts w:ascii="Arial" w:eastAsia="Times New Roman" w:hAnsi="Arial" w:cs="Arial"/>
                <w:b/>
                <w:bCs/>
                <w:color w:val="000000"/>
                <w:sz w:val="24"/>
                <w:szCs w:val="24"/>
                <w:lang w:eastAsia="en-GB"/>
              </w:rPr>
              <w:t>Typical duration</w:t>
            </w:r>
          </w:p>
        </w:tc>
      </w:tr>
      <w:tr w:rsidR="0070307D" w:rsidRPr="00433A54" w14:paraId="25248A30" w14:textId="77777777" w:rsidTr="007159ED">
        <w:tc>
          <w:tcPr>
            <w:tcW w:w="2689" w:type="dxa"/>
            <w:vAlign w:val="center"/>
            <w:hideMark/>
          </w:tcPr>
          <w:p w14:paraId="625C82BF" w14:textId="62B94B52" w:rsidR="0070307D" w:rsidRPr="00CF3B78" w:rsidRDefault="00EC7972"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Audit and Procurement Committee</w:t>
            </w:r>
          </w:p>
        </w:tc>
        <w:tc>
          <w:tcPr>
            <w:tcW w:w="1842" w:type="dxa"/>
            <w:vAlign w:val="center"/>
            <w:hideMark/>
          </w:tcPr>
          <w:p w14:paraId="1210CA4F" w14:textId="3061F6F4" w:rsidR="0070307D" w:rsidRPr="00CF3B78" w:rsidRDefault="00477BD8"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12</w:t>
            </w:r>
          </w:p>
        </w:tc>
        <w:tc>
          <w:tcPr>
            <w:tcW w:w="3686" w:type="dxa"/>
            <w:vAlign w:val="center"/>
            <w:hideMark/>
          </w:tcPr>
          <w:p w14:paraId="292DE1E9" w14:textId="77777777" w:rsidR="0070307D" w:rsidRPr="00CF3B78" w:rsidRDefault="0070307D"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 xml:space="preserve">4 </w:t>
            </w:r>
          </w:p>
        </w:tc>
        <w:tc>
          <w:tcPr>
            <w:tcW w:w="2126" w:type="dxa"/>
            <w:vAlign w:val="center"/>
            <w:hideMark/>
          </w:tcPr>
          <w:p w14:paraId="60407DBC" w14:textId="77777777" w:rsidR="0070307D" w:rsidRPr="00CF3B78" w:rsidRDefault="0070307D"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2 Hours</w:t>
            </w:r>
          </w:p>
        </w:tc>
      </w:tr>
      <w:tr w:rsidR="0070307D" w:rsidRPr="00433A54" w14:paraId="06B2F12D" w14:textId="77777777" w:rsidTr="007159ED">
        <w:tc>
          <w:tcPr>
            <w:tcW w:w="2689" w:type="dxa"/>
            <w:vAlign w:val="center"/>
            <w:hideMark/>
          </w:tcPr>
          <w:p w14:paraId="05D614B4" w14:textId="414C6008" w:rsidR="0070307D" w:rsidRPr="00CF3B78" w:rsidRDefault="008F4807"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Ethics Committee</w:t>
            </w:r>
          </w:p>
        </w:tc>
        <w:tc>
          <w:tcPr>
            <w:tcW w:w="1842" w:type="dxa"/>
            <w:vAlign w:val="center"/>
            <w:hideMark/>
          </w:tcPr>
          <w:p w14:paraId="00E4F8E3" w14:textId="7FE6323C" w:rsidR="0070307D" w:rsidRPr="00CF3B78" w:rsidRDefault="0012562B"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4 (+ 2 reserve)</w:t>
            </w:r>
          </w:p>
        </w:tc>
        <w:tc>
          <w:tcPr>
            <w:tcW w:w="3686" w:type="dxa"/>
            <w:vAlign w:val="center"/>
            <w:hideMark/>
          </w:tcPr>
          <w:p w14:paraId="6B2CD87B" w14:textId="0B2396B2" w:rsidR="0070307D" w:rsidRPr="00CF3B78" w:rsidRDefault="0012562B"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4</w:t>
            </w:r>
          </w:p>
        </w:tc>
        <w:tc>
          <w:tcPr>
            <w:tcW w:w="2126" w:type="dxa"/>
            <w:vAlign w:val="center"/>
            <w:hideMark/>
          </w:tcPr>
          <w:p w14:paraId="3279D37B" w14:textId="77777777" w:rsidR="0070307D" w:rsidRPr="00CF3B78" w:rsidRDefault="0070307D"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1.5 Hours</w:t>
            </w:r>
          </w:p>
        </w:tc>
      </w:tr>
      <w:tr w:rsidR="0070307D" w:rsidRPr="00433A54" w14:paraId="04C7EA64" w14:textId="77777777" w:rsidTr="007159ED">
        <w:tc>
          <w:tcPr>
            <w:tcW w:w="2689" w:type="dxa"/>
            <w:vAlign w:val="center"/>
            <w:hideMark/>
          </w:tcPr>
          <w:p w14:paraId="19DAF682" w14:textId="1448A4A6" w:rsidR="0070307D" w:rsidRPr="00CF3B78" w:rsidRDefault="009A609E"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Appeals Panel (Community Services)</w:t>
            </w:r>
          </w:p>
        </w:tc>
        <w:tc>
          <w:tcPr>
            <w:tcW w:w="1842" w:type="dxa"/>
            <w:vAlign w:val="center"/>
            <w:hideMark/>
          </w:tcPr>
          <w:p w14:paraId="002FA4AF" w14:textId="09481AC4" w:rsidR="0070307D" w:rsidRPr="00CF3B78" w:rsidRDefault="00111543"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N/A</w:t>
            </w:r>
          </w:p>
        </w:tc>
        <w:tc>
          <w:tcPr>
            <w:tcW w:w="3686" w:type="dxa"/>
            <w:vAlign w:val="center"/>
            <w:hideMark/>
          </w:tcPr>
          <w:p w14:paraId="7A2CE5B9" w14:textId="77777777" w:rsidR="00111543" w:rsidRPr="00CF3B78" w:rsidRDefault="00111543" w:rsidP="00111543">
            <w:pPr>
              <w:spacing w:after="0" w:line="240" w:lineRule="auto"/>
              <w:rPr>
                <w:rFonts w:ascii="Arial" w:eastAsia="Times New Roman" w:hAnsi="Arial" w:cs="Arial"/>
                <w:color w:val="000000"/>
                <w:sz w:val="24"/>
                <w:szCs w:val="24"/>
                <w:lang w:eastAsia="en-GB"/>
              </w:rPr>
            </w:pPr>
            <w:r w:rsidRPr="00CF3B78">
              <w:rPr>
                <w:rFonts w:ascii="Arial" w:eastAsia="Times New Roman" w:hAnsi="Arial" w:cs="Arial"/>
                <w:color w:val="000000"/>
                <w:sz w:val="24"/>
                <w:szCs w:val="24"/>
                <w:lang w:eastAsia="en-GB"/>
              </w:rPr>
              <w:t xml:space="preserve">The City Council establishes Appeals Committees from time to time to hear cases, where there is a right of appeal, against decisions made by the City Council, for example, Social </w:t>
            </w:r>
            <w:r w:rsidRPr="00CF3B78">
              <w:rPr>
                <w:rFonts w:ascii="Arial" w:eastAsia="Times New Roman" w:hAnsi="Arial" w:cs="Arial"/>
                <w:color w:val="000000"/>
                <w:sz w:val="24"/>
                <w:szCs w:val="24"/>
                <w:lang w:eastAsia="en-GB"/>
              </w:rPr>
              <w:lastRenderedPageBreak/>
              <w:t>Services Home Care Charges appeals.</w:t>
            </w:r>
          </w:p>
          <w:p w14:paraId="2775E611" w14:textId="77777777" w:rsidR="00111543" w:rsidRPr="00CF3B78" w:rsidRDefault="00111543" w:rsidP="00111543">
            <w:pPr>
              <w:spacing w:after="0" w:line="240" w:lineRule="auto"/>
              <w:rPr>
                <w:rFonts w:ascii="Arial" w:eastAsia="Times New Roman" w:hAnsi="Arial" w:cs="Arial"/>
                <w:color w:val="000000"/>
                <w:sz w:val="24"/>
                <w:szCs w:val="24"/>
                <w:lang w:eastAsia="en-GB"/>
              </w:rPr>
            </w:pPr>
          </w:p>
          <w:p w14:paraId="3ECD7DAE" w14:textId="4F21F9E8" w:rsidR="0070307D" w:rsidRPr="00CF3B78" w:rsidRDefault="00111543" w:rsidP="00D940F5">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It is anticipated that the majority of each meeting will be conducted in private with only the initial formalities at the start of the meeting being considered in public.</w:t>
            </w:r>
          </w:p>
        </w:tc>
        <w:tc>
          <w:tcPr>
            <w:tcW w:w="2126" w:type="dxa"/>
            <w:vAlign w:val="center"/>
            <w:hideMark/>
          </w:tcPr>
          <w:p w14:paraId="6C5B4737" w14:textId="7BD1EC30" w:rsidR="0070307D" w:rsidRPr="00CF3B78" w:rsidRDefault="00111543"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lastRenderedPageBreak/>
              <w:t>As re</w:t>
            </w:r>
            <w:r w:rsidR="00E875F7" w:rsidRPr="00CF3B78">
              <w:rPr>
                <w:rFonts w:ascii="Arial" w:eastAsia="Times New Roman" w:hAnsi="Arial" w:cs="Arial"/>
                <w:color w:val="000000"/>
                <w:sz w:val="24"/>
                <w:szCs w:val="24"/>
                <w:lang w:eastAsia="en-GB"/>
              </w:rPr>
              <w:t>quired</w:t>
            </w:r>
          </w:p>
        </w:tc>
      </w:tr>
      <w:tr w:rsidR="0070307D" w:rsidRPr="00433A54" w14:paraId="22126ED8" w14:textId="77777777" w:rsidTr="007159ED">
        <w:tc>
          <w:tcPr>
            <w:tcW w:w="2689" w:type="dxa"/>
            <w:vAlign w:val="center"/>
            <w:hideMark/>
          </w:tcPr>
          <w:p w14:paraId="0477B6E7" w14:textId="605CDC21" w:rsidR="0070307D" w:rsidRPr="00CF3B78" w:rsidRDefault="00FE5257"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Appointments Panel</w:t>
            </w:r>
          </w:p>
        </w:tc>
        <w:tc>
          <w:tcPr>
            <w:tcW w:w="1842" w:type="dxa"/>
            <w:vAlign w:val="center"/>
            <w:hideMark/>
          </w:tcPr>
          <w:p w14:paraId="7FB074B6" w14:textId="5FB56E48" w:rsidR="0070307D" w:rsidRPr="00CF3B78" w:rsidRDefault="005312C0"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N/A</w:t>
            </w:r>
          </w:p>
        </w:tc>
        <w:tc>
          <w:tcPr>
            <w:tcW w:w="3686" w:type="dxa"/>
            <w:vAlign w:val="center"/>
            <w:hideMark/>
          </w:tcPr>
          <w:p w14:paraId="2F7A5E2F" w14:textId="3298740A" w:rsidR="0070307D" w:rsidRPr="00CF3B78" w:rsidRDefault="005312C0"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Appointment Panels are established as and when required.</w:t>
            </w:r>
          </w:p>
        </w:tc>
        <w:tc>
          <w:tcPr>
            <w:tcW w:w="2126" w:type="dxa"/>
            <w:vAlign w:val="center"/>
            <w:hideMark/>
          </w:tcPr>
          <w:p w14:paraId="047BF27E" w14:textId="1B21F10D" w:rsidR="0070307D" w:rsidRPr="00CF3B78" w:rsidRDefault="005312C0"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As required</w:t>
            </w:r>
          </w:p>
        </w:tc>
      </w:tr>
      <w:tr w:rsidR="0070307D" w:rsidRPr="00433A54" w14:paraId="4BF386BE" w14:textId="77777777" w:rsidTr="007159ED">
        <w:tc>
          <w:tcPr>
            <w:tcW w:w="2689" w:type="dxa"/>
            <w:vAlign w:val="center"/>
            <w:hideMark/>
          </w:tcPr>
          <w:p w14:paraId="3833083F" w14:textId="14B98AC1" w:rsidR="0070307D" w:rsidRPr="00CF3B78" w:rsidRDefault="00245B3D"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Coventry Health and Well-being Board</w:t>
            </w:r>
          </w:p>
        </w:tc>
        <w:tc>
          <w:tcPr>
            <w:tcW w:w="1842" w:type="dxa"/>
            <w:vAlign w:val="center"/>
            <w:hideMark/>
          </w:tcPr>
          <w:p w14:paraId="18D02012" w14:textId="4F037319" w:rsidR="0070307D" w:rsidRPr="00CF3B78" w:rsidRDefault="005D6D35"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5 (</w:t>
            </w:r>
            <w:r w:rsidR="00BC3C2C" w:rsidRPr="00CF3B78">
              <w:rPr>
                <w:rFonts w:ascii="Arial" w:eastAsia="Times New Roman" w:hAnsi="Arial" w:cs="Arial"/>
                <w:color w:val="000000"/>
                <w:sz w:val="24"/>
                <w:szCs w:val="24"/>
                <w:lang w:eastAsia="en-GB"/>
              </w:rPr>
              <w:t>+1 by invitation)</w:t>
            </w:r>
            <w:r w:rsidR="00CF3B78" w:rsidRPr="00CF3B78">
              <w:rPr>
                <w:rFonts w:ascii="Arial" w:eastAsia="Times New Roman" w:hAnsi="Arial" w:cs="Arial"/>
                <w:color w:val="000000"/>
                <w:sz w:val="24"/>
                <w:szCs w:val="24"/>
                <w:lang w:eastAsia="en-GB"/>
              </w:rPr>
              <w:t xml:space="preserve"> + other Council Officers and Local Partners</w:t>
            </w:r>
          </w:p>
        </w:tc>
        <w:tc>
          <w:tcPr>
            <w:tcW w:w="3686" w:type="dxa"/>
            <w:vAlign w:val="center"/>
            <w:hideMark/>
          </w:tcPr>
          <w:p w14:paraId="036B1B73" w14:textId="3F51412C" w:rsidR="0070307D" w:rsidRPr="00CF3B78" w:rsidRDefault="00BC3C2C"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4</w:t>
            </w:r>
          </w:p>
        </w:tc>
        <w:tc>
          <w:tcPr>
            <w:tcW w:w="2126" w:type="dxa"/>
            <w:vAlign w:val="center"/>
            <w:hideMark/>
          </w:tcPr>
          <w:p w14:paraId="3F08B423" w14:textId="04B4DE62" w:rsidR="0070307D" w:rsidRPr="00CF3B78" w:rsidRDefault="00BC3C2C" w:rsidP="0070307D">
            <w:pPr>
              <w:spacing w:after="0" w:line="240" w:lineRule="auto"/>
              <w:rPr>
                <w:rFonts w:ascii="Arial" w:eastAsia="Times New Roman" w:hAnsi="Arial" w:cs="Arial"/>
                <w:sz w:val="24"/>
                <w:szCs w:val="24"/>
                <w:lang w:eastAsia="en-GB"/>
              </w:rPr>
            </w:pPr>
            <w:r w:rsidRPr="00CF3B78">
              <w:rPr>
                <w:rFonts w:ascii="Arial" w:eastAsia="Times New Roman" w:hAnsi="Arial" w:cs="Arial"/>
                <w:color w:val="000000"/>
                <w:sz w:val="24"/>
                <w:szCs w:val="24"/>
                <w:lang w:eastAsia="en-GB"/>
              </w:rPr>
              <w:t>2</w:t>
            </w:r>
            <w:r w:rsidR="0070307D" w:rsidRPr="00CF3B78">
              <w:rPr>
                <w:rFonts w:ascii="Arial" w:eastAsia="Times New Roman" w:hAnsi="Arial" w:cs="Arial"/>
                <w:color w:val="000000"/>
                <w:sz w:val="24"/>
                <w:szCs w:val="24"/>
                <w:lang w:eastAsia="en-GB"/>
              </w:rPr>
              <w:t xml:space="preserve"> Hours</w:t>
            </w:r>
          </w:p>
        </w:tc>
      </w:tr>
    </w:tbl>
    <w:p w14:paraId="4CB87DA4" w14:textId="77777777" w:rsidR="00EE0F42" w:rsidRPr="00EE0F42" w:rsidRDefault="00EE0F42" w:rsidP="00C505ED">
      <w:pPr>
        <w:spacing w:after="0"/>
        <w:rPr>
          <w:rFonts w:ascii="Arial" w:hAnsi="Arial" w:cs="Arial"/>
          <w:sz w:val="24"/>
          <w:szCs w:val="24"/>
          <w:highlight w:val="yellow"/>
        </w:rPr>
      </w:pPr>
    </w:p>
    <w:p w14:paraId="5BA47FDC" w14:textId="62F95B44" w:rsidR="001A0935" w:rsidRPr="001A0935" w:rsidRDefault="001A0935" w:rsidP="00C505ED">
      <w:pPr>
        <w:spacing w:after="0"/>
        <w:ind w:left="567" w:hanging="567"/>
        <w:rPr>
          <w:rFonts w:ascii="Arial" w:hAnsi="Arial" w:cs="Arial"/>
          <w:b/>
          <w:bCs/>
          <w:sz w:val="24"/>
          <w:szCs w:val="24"/>
        </w:rPr>
      </w:pPr>
      <w:r>
        <w:rPr>
          <w:rFonts w:ascii="Arial" w:hAnsi="Arial" w:cs="Arial"/>
          <w:b/>
          <w:bCs/>
          <w:sz w:val="24"/>
          <w:szCs w:val="24"/>
        </w:rPr>
        <w:t>External Partnerships</w:t>
      </w:r>
    </w:p>
    <w:p w14:paraId="59038015" w14:textId="77777777" w:rsidR="00C505ED" w:rsidRDefault="30B13207" w:rsidP="00C505ED">
      <w:pPr>
        <w:pStyle w:val="ListParagraph"/>
        <w:numPr>
          <w:ilvl w:val="0"/>
          <w:numId w:val="1"/>
        </w:numPr>
        <w:spacing w:after="0"/>
        <w:ind w:left="567" w:hanging="567"/>
        <w:rPr>
          <w:rFonts w:ascii="Arial" w:hAnsi="Arial" w:cs="Arial"/>
          <w:sz w:val="24"/>
          <w:szCs w:val="24"/>
        </w:rPr>
      </w:pPr>
      <w:r w:rsidRPr="14C2DFE1">
        <w:rPr>
          <w:rFonts w:ascii="Arial" w:hAnsi="Arial" w:cs="Arial"/>
          <w:sz w:val="24"/>
          <w:szCs w:val="24"/>
        </w:rPr>
        <w:t>As previously stated, the Council has a strong relationship and involvement</w:t>
      </w:r>
      <w:r w:rsidR="323EF63C" w:rsidRPr="14C2DFE1">
        <w:rPr>
          <w:rFonts w:ascii="Arial" w:hAnsi="Arial" w:cs="Arial"/>
          <w:sz w:val="24"/>
          <w:szCs w:val="24"/>
        </w:rPr>
        <w:t xml:space="preserve"> with the W</w:t>
      </w:r>
      <w:r w:rsidR="13C6A4FB" w:rsidRPr="14C2DFE1">
        <w:rPr>
          <w:rFonts w:ascii="Arial" w:hAnsi="Arial" w:cs="Arial"/>
          <w:sz w:val="24"/>
          <w:szCs w:val="24"/>
        </w:rPr>
        <w:t xml:space="preserve">est </w:t>
      </w:r>
      <w:r w:rsidR="323EF63C" w:rsidRPr="14C2DFE1">
        <w:rPr>
          <w:rFonts w:ascii="Arial" w:hAnsi="Arial" w:cs="Arial"/>
          <w:sz w:val="24"/>
          <w:szCs w:val="24"/>
        </w:rPr>
        <w:t>M</w:t>
      </w:r>
      <w:r w:rsidR="13C6A4FB" w:rsidRPr="14C2DFE1">
        <w:rPr>
          <w:rFonts w:ascii="Arial" w:hAnsi="Arial" w:cs="Arial"/>
          <w:sz w:val="24"/>
          <w:szCs w:val="24"/>
        </w:rPr>
        <w:t xml:space="preserve">idlands </w:t>
      </w:r>
      <w:r w:rsidR="323EF63C" w:rsidRPr="14C2DFE1">
        <w:rPr>
          <w:rFonts w:ascii="Arial" w:hAnsi="Arial" w:cs="Arial"/>
          <w:sz w:val="24"/>
          <w:szCs w:val="24"/>
        </w:rPr>
        <w:t>C</w:t>
      </w:r>
      <w:r w:rsidR="13C6A4FB" w:rsidRPr="14C2DFE1">
        <w:rPr>
          <w:rFonts w:ascii="Arial" w:hAnsi="Arial" w:cs="Arial"/>
          <w:sz w:val="24"/>
          <w:szCs w:val="24"/>
        </w:rPr>
        <w:t xml:space="preserve">ombined </w:t>
      </w:r>
      <w:r w:rsidR="323EF63C" w:rsidRPr="14C2DFE1">
        <w:rPr>
          <w:rFonts w:ascii="Arial" w:hAnsi="Arial" w:cs="Arial"/>
          <w:sz w:val="24"/>
          <w:szCs w:val="24"/>
        </w:rPr>
        <w:t>A</w:t>
      </w:r>
      <w:r w:rsidR="13C6A4FB" w:rsidRPr="14C2DFE1">
        <w:rPr>
          <w:rFonts w:ascii="Arial" w:hAnsi="Arial" w:cs="Arial"/>
          <w:sz w:val="24"/>
          <w:szCs w:val="24"/>
        </w:rPr>
        <w:t>uthority</w:t>
      </w:r>
      <w:r w:rsidR="323EF63C" w:rsidRPr="14C2DFE1">
        <w:rPr>
          <w:rFonts w:ascii="Arial" w:hAnsi="Arial" w:cs="Arial"/>
          <w:sz w:val="24"/>
          <w:szCs w:val="24"/>
        </w:rPr>
        <w:t xml:space="preserve">. </w:t>
      </w:r>
      <w:r w:rsidR="440617E3" w:rsidRPr="14C2DFE1">
        <w:rPr>
          <w:rFonts w:ascii="Arial" w:hAnsi="Arial" w:cs="Arial"/>
          <w:sz w:val="24"/>
          <w:szCs w:val="24"/>
        </w:rPr>
        <w:t>Details of their meetings are outlined in the table</w:t>
      </w:r>
      <w:r w:rsidR="007159ED" w:rsidRPr="14C2DFE1">
        <w:rPr>
          <w:rFonts w:ascii="Arial" w:hAnsi="Arial" w:cs="Arial"/>
          <w:sz w:val="24"/>
          <w:szCs w:val="24"/>
        </w:rPr>
        <w:t xml:space="preserve"> 7</w:t>
      </w:r>
      <w:r w:rsidR="440617E3" w:rsidRPr="14C2DFE1">
        <w:rPr>
          <w:rFonts w:ascii="Arial" w:hAnsi="Arial" w:cs="Arial"/>
          <w:sz w:val="24"/>
          <w:szCs w:val="24"/>
        </w:rPr>
        <w:t xml:space="preserve"> below</w:t>
      </w:r>
      <w:r w:rsidR="00C505ED" w:rsidRPr="14C2DFE1">
        <w:rPr>
          <w:rFonts w:ascii="Arial" w:hAnsi="Arial" w:cs="Arial"/>
          <w:sz w:val="24"/>
          <w:szCs w:val="24"/>
        </w:rPr>
        <w:t>.</w:t>
      </w:r>
    </w:p>
    <w:p w14:paraId="5A47DC31" w14:textId="1F3F433F" w:rsidR="0073384B" w:rsidRDefault="30B13207" w:rsidP="00C505ED">
      <w:pPr>
        <w:pStyle w:val="ListParagraph"/>
        <w:spacing w:after="0"/>
        <w:ind w:left="567"/>
        <w:rPr>
          <w:rFonts w:ascii="Arial" w:hAnsi="Arial" w:cs="Arial"/>
          <w:sz w:val="24"/>
          <w:szCs w:val="24"/>
        </w:rPr>
      </w:pPr>
      <w:r>
        <w:br/>
      </w:r>
      <w:r w:rsidR="00C505ED">
        <w:rPr>
          <w:rFonts w:ascii="Arial" w:hAnsi="Arial" w:cs="Arial"/>
          <w:sz w:val="24"/>
          <w:szCs w:val="24"/>
        </w:rPr>
        <w:t>Table 7 – WMCA Meetings</w:t>
      </w:r>
    </w:p>
    <w:tbl>
      <w:tblPr>
        <w:tblStyle w:val="TableGrid"/>
        <w:tblW w:w="0" w:type="auto"/>
        <w:tblLayout w:type="fixed"/>
        <w:tblLook w:val="04A0" w:firstRow="1" w:lastRow="0" w:firstColumn="1" w:lastColumn="0" w:noHBand="0" w:noVBand="1"/>
      </w:tblPr>
      <w:tblGrid>
        <w:gridCol w:w="3042"/>
        <w:gridCol w:w="1458"/>
        <w:gridCol w:w="2257"/>
        <w:gridCol w:w="2257"/>
      </w:tblGrid>
      <w:tr w:rsidR="1A5DE8B5" w14:paraId="1C129AC1" w14:textId="77777777" w:rsidTr="1A5DE8B5">
        <w:trPr>
          <w:trHeight w:val="300"/>
        </w:trPr>
        <w:tc>
          <w:tcPr>
            <w:tcW w:w="3042" w:type="dxa"/>
            <w:tcBorders>
              <w:top w:val="single" w:sz="8" w:space="0" w:color="auto"/>
              <w:left w:val="single" w:sz="8" w:space="0" w:color="auto"/>
              <w:bottom w:val="single" w:sz="8" w:space="0" w:color="auto"/>
              <w:right w:val="single" w:sz="8" w:space="0" w:color="auto"/>
            </w:tcBorders>
            <w:shd w:val="clear" w:color="auto" w:fill="E7E6E6" w:themeFill="background2"/>
          </w:tcPr>
          <w:p w14:paraId="6A198320" w14:textId="56F376D3" w:rsidR="1A5DE8B5" w:rsidRDefault="1A5DE8B5">
            <w:r w:rsidRPr="1A5DE8B5">
              <w:rPr>
                <w:rFonts w:ascii="Arial" w:eastAsia="Arial" w:hAnsi="Arial" w:cs="Arial"/>
                <w:b/>
                <w:bCs/>
                <w:color w:val="000000" w:themeColor="text1"/>
              </w:rPr>
              <w:t>Meeting</w:t>
            </w:r>
          </w:p>
        </w:tc>
        <w:tc>
          <w:tcPr>
            <w:tcW w:w="1458" w:type="dxa"/>
            <w:tcBorders>
              <w:top w:val="single" w:sz="8" w:space="0" w:color="auto"/>
              <w:left w:val="single" w:sz="8" w:space="0" w:color="auto"/>
              <w:bottom w:val="single" w:sz="8" w:space="0" w:color="auto"/>
              <w:right w:val="single" w:sz="8" w:space="0" w:color="auto"/>
            </w:tcBorders>
            <w:shd w:val="clear" w:color="auto" w:fill="E7E6E6" w:themeFill="background2"/>
          </w:tcPr>
          <w:p w14:paraId="11774382" w14:textId="0789E729" w:rsidR="1A5DE8B5" w:rsidRDefault="1A5DE8B5">
            <w:r w:rsidRPr="1A5DE8B5">
              <w:rPr>
                <w:rFonts w:ascii="Arial" w:eastAsia="Arial" w:hAnsi="Arial" w:cs="Arial"/>
                <w:b/>
                <w:bCs/>
                <w:color w:val="000000" w:themeColor="text1"/>
              </w:rPr>
              <w:t>Members</w:t>
            </w:r>
          </w:p>
        </w:tc>
        <w:tc>
          <w:tcPr>
            <w:tcW w:w="2257" w:type="dxa"/>
            <w:tcBorders>
              <w:top w:val="single" w:sz="8" w:space="0" w:color="auto"/>
              <w:left w:val="single" w:sz="8" w:space="0" w:color="auto"/>
              <w:bottom w:val="single" w:sz="8" w:space="0" w:color="auto"/>
              <w:right w:val="single" w:sz="8" w:space="0" w:color="auto"/>
            </w:tcBorders>
            <w:shd w:val="clear" w:color="auto" w:fill="E7E6E6" w:themeFill="background2"/>
          </w:tcPr>
          <w:p w14:paraId="311FDED5" w14:textId="30462FBA" w:rsidR="1A5DE8B5" w:rsidRDefault="1A5DE8B5">
            <w:r w:rsidRPr="1A5DE8B5">
              <w:rPr>
                <w:rFonts w:ascii="Arial" w:eastAsia="Arial" w:hAnsi="Arial" w:cs="Arial"/>
                <w:b/>
                <w:bCs/>
                <w:color w:val="000000" w:themeColor="text1"/>
              </w:rPr>
              <w:t>Approximate Number of meetings per annum</w:t>
            </w:r>
          </w:p>
        </w:tc>
        <w:tc>
          <w:tcPr>
            <w:tcW w:w="2257" w:type="dxa"/>
            <w:tcBorders>
              <w:top w:val="single" w:sz="8" w:space="0" w:color="auto"/>
              <w:left w:val="single" w:sz="8" w:space="0" w:color="auto"/>
              <w:bottom w:val="single" w:sz="8" w:space="0" w:color="auto"/>
              <w:right w:val="single" w:sz="8" w:space="0" w:color="auto"/>
            </w:tcBorders>
            <w:shd w:val="clear" w:color="auto" w:fill="E7E6E6" w:themeFill="background2"/>
          </w:tcPr>
          <w:p w14:paraId="47759576" w14:textId="6ECBFFDB" w:rsidR="1A5DE8B5" w:rsidRDefault="1A5DE8B5">
            <w:r w:rsidRPr="1A5DE8B5">
              <w:rPr>
                <w:rFonts w:ascii="Arial" w:eastAsia="Arial" w:hAnsi="Arial" w:cs="Arial"/>
                <w:b/>
                <w:bCs/>
                <w:color w:val="000000" w:themeColor="text1"/>
              </w:rPr>
              <w:t>Average length of meetings</w:t>
            </w:r>
          </w:p>
          <w:p w14:paraId="2E80FC5A" w14:textId="29CE8B0C" w:rsidR="1A5DE8B5" w:rsidRDefault="1A5DE8B5">
            <w:r w:rsidRPr="1A5DE8B5">
              <w:rPr>
                <w:rFonts w:ascii="Arial" w:eastAsia="Arial" w:hAnsi="Arial" w:cs="Arial"/>
                <w:b/>
                <w:bCs/>
              </w:rPr>
              <w:t xml:space="preserve"> </w:t>
            </w:r>
          </w:p>
        </w:tc>
      </w:tr>
      <w:tr w:rsidR="1A5DE8B5" w14:paraId="09F3B068" w14:textId="77777777" w:rsidTr="1A5DE8B5">
        <w:trPr>
          <w:trHeight w:val="300"/>
        </w:trPr>
        <w:tc>
          <w:tcPr>
            <w:tcW w:w="3042" w:type="dxa"/>
            <w:tcBorders>
              <w:top w:val="single" w:sz="8" w:space="0" w:color="auto"/>
              <w:left w:val="single" w:sz="8" w:space="0" w:color="auto"/>
              <w:bottom w:val="single" w:sz="8" w:space="0" w:color="auto"/>
              <w:right w:val="single" w:sz="8" w:space="0" w:color="auto"/>
            </w:tcBorders>
          </w:tcPr>
          <w:p w14:paraId="100B2422" w14:textId="30E46B65" w:rsidR="1A5DE8B5" w:rsidRDefault="1A5DE8B5">
            <w:r w:rsidRPr="1A5DE8B5">
              <w:rPr>
                <w:rFonts w:ascii="Arial" w:eastAsia="Arial" w:hAnsi="Arial" w:cs="Arial"/>
              </w:rPr>
              <w:t>West Midlands Combined Authority (Board)</w:t>
            </w:r>
          </w:p>
        </w:tc>
        <w:tc>
          <w:tcPr>
            <w:tcW w:w="1458" w:type="dxa"/>
            <w:tcBorders>
              <w:top w:val="single" w:sz="8" w:space="0" w:color="auto"/>
              <w:left w:val="single" w:sz="8" w:space="0" w:color="auto"/>
              <w:bottom w:val="single" w:sz="8" w:space="0" w:color="auto"/>
              <w:right w:val="single" w:sz="8" w:space="0" w:color="auto"/>
            </w:tcBorders>
          </w:tcPr>
          <w:p w14:paraId="57E6BABA" w14:textId="2FB4EA8E" w:rsidR="1A5DE8B5" w:rsidRDefault="1A5DE8B5">
            <w:r w:rsidRPr="1A5DE8B5">
              <w:rPr>
                <w:rFonts w:ascii="Arial" w:eastAsia="Arial" w:hAnsi="Arial" w:cs="Arial"/>
              </w:rPr>
              <w:t>2 (+2 subs)</w:t>
            </w:r>
          </w:p>
        </w:tc>
        <w:tc>
          <w:tcPr>
            <w:tcW w:w="2257" w:type="dxa"/>
            <w:tcBorders>
              <w:top w:val="single" w:sz="8" w:space="0" w:color="auto"/>
              <w:left w:val="single" w:sz="8" w:space="0" w:color="auto"/>
              <w:bottom w:val="single" w:sz="8" w:space="0" w:color="auto"/>
              <w:right w:val="single" w:sz="8" w:space="0" w:color="auto"/>
            </w:tcBorders>
          </w:tcPr>
          <w:p w14:paraId="0753F556" w14:textId="1E1D9263" w:rsidR="1A5DE8B5" w:rsidRDefault="1A5DE8B5">
            <w:r w:rsidRPr="1A5DE8B5">
              <w:rPr>
                <w:rFonts w:ascii="Arial" w:eastAsia="Arial" w:hAnsi="Arial" w:cs="Arial"/>
              </w:rPr>
              <w:t>1 x Monthly</w:t>
            </w:r>
          </w:p>
        </w:tc>
        <w:tc>
          <w:tcPr>
            <w:tcW w:w="2257" w:type="dxa"/>
            <w:tcBorders>
              <w:top w:val="single" w:sz="8" w:space="0" w:color="auto"/>
              <w:left w:val="single" w:sz="8" w:space="0" w:color="auto"/>
              <w:bottom w:val="single" w:sz="8" w:space="0" w:color="auto"/>
              <w:right w:val="single" w:sz="8" w:space="0" w:color="auto"/>
            </w:tcBorders>
          </w:tcPr>
          <w:p w14:paraId="0CCDA8DE" w14:textId="3D3D07BC" w:rsidR="1A5DE8B5" w:rsidRDefault="1A5DE8B5">
            <w:r w:rsidRPr="1A5DE8B5">
              <w:rPr>
                <w:rFonts w:ascii="Arial" w:eastAsia="Arial" w:hAnsi="Arial" w:cs="Arial"/>
              </w:rPr>
              <w:t>2 hours</w:t>
            </w:r>
          </w:p>
        </w:tc>
      </w:tr>
      <w:tr w:rsidR="1A5DE8B5" w14:paraId="30946C4B" w14:textId="77777777" w:rsidTr="1A5DE8B5">
        <w:trPr>
          <w:trHeight w:val="300"/>
        </w:trPr>
        <w:tc>
          <w:tcPr>
            <w:tcW w:w="3042" w:type="dxa"/>
            <w:tcBorders>
              <w:top w:val="single" w:sz="8" w:space="0" w:color="auto"/>
              <w:left w:val="single" w:sz="8" w:space="0" w:color="auto"/>
              <w:bottom w:val="single" w:sz="8" w:space="0" w:color="auto"/>
              <w:right w:val="single" w:sz="8" w:space="0" w:color="auto"/>
            </w:tcBorders>
          </w:tcPr>
          <w:p w14:paraId="4EF519D2" w14:textId="6BC8AAB2" w:rsidR="1A5DE8B5" w:rsidRDefault="1A5DE8B5" w:rsidP="007159ED">
            <w:r w:rsidRPr="1A5DE8B5">
              <w:rPr>
                <w:rFonts w:ascii="Arial" w:eastAsia="Arial" w:hAnsi="Arial" w:cs="Arial"/>
              </w:rPr>
              <w:t>West Midlands Combined Authority Audit, Risk and Assurance Committe</w:t>
            </w:r>
            <w:r w:rsidR="007159ED">
              <w:rPr>
                <w:rFonts w:ascii="Arial" w:eastAsia="Arial" w:hAnsi="Arial" w:cs="Arial"/>
              </w:rPr>
              <w:t>e</w:t>
            </w:r>
            <w:r w:rsidRPr="1A5DE8B5">
              <w:rPr>
                <w:rFonts w:ascii="Arial" w:eastAsia="Arial" w:hAnsi="Arial" w:cs="Arial"/>
              </w:rPr>
              <w:t xml:space="preserve"> </w:t>
            </w:r>
          </w:p>
        </w:tc>
        <w:tc>
          <w:tcPr>
            <w:tcW w:w="1458" w:type="dxa"/>
            <w:tcBorders>
              <w:top w:val="single" w:sz="8" w:space="0" w:color="auto"/>
              <w:left w:val="single" w:sz="8" w:space="0" w:color="auto"/>
              <w:bottom w:val="single" w:sz="8" w:space="0" w:color="auto"/>
              <w:right w:val="single" w:sz="8" w:space="0" w:color="auto"/>
            </w:tcBorders>
          </w:tcPr>
          <w:p w14:paraId="0D71302A" w14:textId="38A4A7A6" w:rsidR="1A5DE8B5" w:rsidRDefault="1A5DE8B5">
            <w:r w:rsidRPr="1A5DE8B5">
              <w:rPr>
                <w:rFonts w:ascii="Arial" w:eastAsia="Arial" w:hAnsi="Arial" w:cs="Arial"/>
              </w:rPr>
              <w:t>1 (+1 sub)</w:t>
            </w:r>
          </w:p>
        </w:tc>
        <w:tc>
          <w:tcPr>
            <w:tcW w:w="2257" w:type="dxa"/>
            <w:tcBorders>
              <w:top w:val="single" w:sz="8" w:space="0" w:color="auto"/>
              <w:left w:val="single" w:sz="8" w:space="0" w:color="auto"/>
              <w:bottom w:val="single" w:sz="8" w:space="0" w:color="auto"/>
              <w:right w:val="single" w:sz="8" w:space="0" w:color="auto"/>
            </w:tcBorders>
          </w:tcPr>
          <w:p w14:paraId="63D59B3C" w14:textId="0A11AB5A" w:rsidR="1A5DE8B5" w:rsidRDefault="1A5DE8B5">
            <w:r w:rsidRPr="1A5DE8B5">
              <w:rPr>
                <w:rFonts w:ascii="Arial" w:eastAsia="Arial" w:hAnsi="Arial" w:cs="Arial"/>
              </w:rPr>
              <w:t>Bi-monthly</w:t>
            </w:r>
          </w:p>
        </w:tc>
        <w:tc>
          <w:tcPr>
            <w:tcW w:w="2257" w:type="dxa"/>
            <w:tcBorders>
              <w:top w:val="single" w:sz="8" w:space="0" w:color="auto"/>
              <w:left w:val="single" w:sz="8" w:space="0" w:color="auto"/>
              <w:bottom w:val="single" w:sz="8" w:space="0" w:color="auto"/>
              <w:right w:val="single" w:sz="8" w:space="0" w:color="auto"/>
            </w:tcBorders>
          </w:tcPr>
          <w:p w14:paraId="1B2BA06D" w14:textId="0DD2745C" w:rsidR="1A5DE8B5" w:rsidRDefault="1A5DE8B5">
            <w:r w:rsidRPr="1A5DE8B5">
              <w:rPr>
                <w:rFonts w:ascii="Arial" w:eastAsia="Arial" w:hAnsi="Arial" w:cs="Arial"/>
              </w:rPr>
              <w:t>2 hours</w:t>
            </w:r>
          </w:p>
        </w:tc>
      </w:tr>
      <w:tr w:rsidR="1A5DE8B5" w14:paraId="51C79BD1" w14:textId="77777777" w:rsidTr="1A5DE8B5">
        <w:trPr>
          <w:trHeight w:val="300"/>
        </w:trPr>
        <w:tc>
          <w:tcPr>
            <w:tcW w:w="3042" w:type="dxa"/>
            <w:tcBorders>
              <w:top w:val="single" w:sz="8" w:space="0" w:color="auto"/>
              <w:left w:val="single" w:sz="8" w:space="0" w:color="auto"/>
              <w:bottom w:val="single" w:sz="8" w:space="0" w:color="auto"/>
              <w:right w:val="single" w:sz="8" w:space="0" w:color="auto"/>
            </w:tcBorders>
          </w:tcPr>
          <w:p w14:paraId="16E085E8" w14:textId="63EDE523" w:rsidR="1A5DE8B5" w:rsidRDefault="1A5DE8B5">
            <w:r w:rsidRPr="1A5DE8B5">
              <w:rPr>
                <w:rFonts w:ascii="Arial" w:eastAsia="Arial" w:hAnsi="Arial" w:cs="Arial"/>
              </w:rPr>
              <w:t>West Midlands Combined Authority Environment Board</w:t>
            </w:r>
          </w:p>
        </w:tc>
        <w:tc>
          <w:tcPr>
            <w:tcW w:w="1458" w:type="dxa"/>
            <w:tcBorders>
              <w:top w:val="single" w:sz="8" w:space="0" w:color="auto"/>
              <w:left w:val="single" w:sz="8" w:space="0" w:color="auto"/>
              <w:bottom w:val="single" w:sz="8" w:space="0" w:color="auto"/>
              <w:right w:val="single" w:sz="8" w:space="0" w:color="auto"/>
            </w:tcBorders>
          </w:tcPr>
          <w:p w14:paraId="6834AFB8" w14:textId="7CC61208" w:rsidR="1A5DE8B5" w:rsidRDefault="1A5DE8B5">
            <w:r w:rsidRPr="1A5DE8B5">
              <w:rPr>
                <w:rFonts w:ascii="Arial" w:eastAsia="Arial" w:hAnsi="Arial" w:cs="Arial"/>
              </w:rPr>
              <w:t>1</w:t>
            </w:r>
          </w:p>
        </w:tc>
        <w:tc>
          <w:tcPr>
            <w:tcW w:w="2257" w:type="dxa"/>
            <w:tcBorders>
              <w:top w:val="single" w:sz="8" w:space="0" w:color="auto"/>
              <w:left w:val="single" w:sz="8" w:space="0" w:color="auto"/>
              <w:bottom w:val="single" w:sz="8" w:space="0" w:color="auto"/>
              <w:right w:val="single" w:sz="8" w:space="0" w:color="auto"/>
            </w:tcBorders>
          </w:tcPr>
          <w:p w14:paraId="4461F3B0" w14:textId="63A89253" w:rsidR="1A5DE8B5" w:rsidRDefault="1A5DE8B5">
            <w:r w:rsidRPr="1A5DE8B5">
              <w:rPr>
                <w:rFonts w:ascii="Arial" w:eastAsia="Arial" w:hAnsi="Arial" w:cs="Arial"/>
              </w:rPr>
              <w:t>Quarterly</w:t>
            </w:r>
          </w:p>
        </w:tc>
        <w:tc>
          <w:tcPr>
            <w:tcW w:w="2257" w:type="dxa"/>
            <w:tcBorders>
              <w:top w:val="single" w:sz="8" w:space="0" w:color="auto"/>
              <w:left w:val="single" w:sz="8" w:space="0" w:color="auto"/>
              <w:bottom w:val="single" w:sz="8" w:space="0" w:color="auto"/>
              <w:right w:val="single" w:sz="8" w:space="0" w:color="auto"/>
            </w:tcBorders>
          </w:tcPr>
          <w:p w14:paraId="47E02C81" w14:textId="464EF0A6" w:rsidR="1A5DE8B5" w:rsidRDefault="1A5DE8B5">
            <w:r w:rsidRPr="1A5DE8B5">
              <w:rPr>
                <w:rFonts w:ascii="Arial" w:eastAsia="Arial" w:hAnsi="Arial" w:cs="Arial"/>
              </w:rPr>
              <w:t>2 hours</w:t>
            </w:r>
          </w:p>
        </w:tc>
      </w:tr>
      <w:tr w:rsidR="1A5DE8B5" w14:paraId="26364A8F" w14:textId="77777777" w:rsidTr="1A5DE8B5">
        <w:trPr>
          <w:trHeight w:val="300"/>
        </w:trPr>
        <w:tc>
          <w:tcPr>
            <w:tcW w:w="3042" w:type="dxa"/>
            <w:tcBorders>
              <w:top w:val="single" w:sz="8" w:space="0" w:color="auto"/>
              <w:left w:val="single" w:sz="8" w:space="0" w:color="auto"/>
              <w:bottom w:val="single" w:sz="8" w:space="0" w:color="auto"/>
              <w:right w:val="single" w:sz="8" w:space="0" w:color="auto"/>
            </w:tcBorders>
          </w:tcPr>
          <w:p w14:paraId="05C78DE5" w14:textId="7517DA0A" w:rsidR="1A5DE8B5" w:rsidRDefault="1A5DE8B5" w:rsidP="007159ED">
            <w:r w:rsidRPr="1A5DE8B5">
              <w:rPr>
                <w:rFonts w:ascii="Arial" w:eastAsia="Arial" w:hAnsi="Arial" w:cs="Arial"/>
              </w:rPr>
              <w:t xml:space="preserve">West Midlands Combined Authority Housing and Land Delivery Board </w:t>
            </w:r>
          </w:p>
        </w:tc>
        <w:tc>
          <w:tcPr>
            <w:tcW w:w="1458" w:type="dxa"/>
            <w:tcBorders>
              <w:top w:val="single" w:sz="8" w:space="0" w:color="auto"/>
              <w:left w:val="single" w:sz="8" w:space="0" w:color="auto"/>
              <w:bottom w:val="single" w:sz="8" w:space="0" w:color="auto"/>
              <w:right w:val="single" w:sz="8" w:space="0" w:color="auto"/>
            </w:tcBorders>
          </w:tcPr>
          <w:p w14:paraId="4981F052" w14:textId="57D14938" w:rsidR="1A5DE8B5" w:rsidRDefault="1A5DE8B5">
            <w:r w:rsidRPr="1A5DE8B5">
              <w:rPr>
                <w:rFonts w:ascii="Arial" w:eastAsia="Arial" w:hAnsi="Arial" w:cs="Arial"/>
              </w:rPr>
              <w:t>1</w:t>
            </w:r>
          </w:p>
        </w:tc>
        <w:tc>
          <w:tcPr>
            <w:tcW w:w="2257" w:type="dxa"/>
            <w:tcBorders>
              <w:top w:val="single" w:sz="8" w:space="0" w:color="auto"/>
              <w:left w:val="single" w:sz="8" w:space="0" w:color="auto"/>
              <w:bottom w:val="single" w:sz="8" w:space="0" w:color="auto"/>
              <w:right w:val="single" w:sz="8" w:space="0" w:color="auto"/>
            </w:tcBorders>
          </w:tcPr>
          <w:p w14:paraId="57478530" w14:textId="0F1B7D73" w:rsidR="1A5DE8B5" w:rsidRDefault="1A5DE8B5">
            <w:r w:rsidRPr="1A5DE8B5">
              <w:rPr>
                <w:rFonts w:ascii="Arial" w:eastAsia="Arial" w:hAnsi="Arial" w:cs="Arial"/>
              </w:rPr>
              <w:t>6</w:t>
            </w:r>
          </w:p>
        </w:tc>
        <w:tc>
          <w:tcPr>
            <w:tcW w:w="2257" w:type="dxa"/>
            <w:tcBorders>
              <w:top w:val="single" w:sz="8" w:space="0" w:color="auto"/>
              <w:left w:val="single" w:sz="8" w:space="0" w:color="auto"/>
              <w:bottom w:val="single" w:sz="8" w:space="0" w:color="auto"/>
              <w:right w:val="single" w:sz="8" w:space="0" w:color="auto"/>
            </w:tcBorders>
          </w:tcPr>
          <w:p w14:paraId="3FA787B0" w14:textId="27D0EDAB" w:rsidR="1A5DE8B5" w:rsidRDefault="1A5DE8B5">
            <w:r w:rsidRPr="1A5DE8B5">
              <w:rPr>
                <w:rFonts w:ascii="Arial" w:eastAsia="Arial" w:hAnsi="Arial" w:cs="Arial"/>
              </w:rPr>
              <w:t>1½ hours</w:t>
            </w:r>
          </w:p>
        </w:tc>
      </w:tr>
      <w:tr w:rsidR="1A5DE8B5" w14:paraId="23A1FEA9" w14:textId="77777777" w:rsidTr="1A5DE8B5">
        <w:trPr>
          <w:trHeight w:val="300"/>
        </w:trPr>
        <w:tc>
          <w:tcPr>
            <w:tcW w:w="3042" w:type="dxa"/>
            <w:tcBorders>
              <w:top w:val="single" w:sz="8" w:space="0" w:color="auto"/>
              <w:left w:val="single" w:sz="8" w:space="0" w:color="auto"/>
              <w:bottom w:val="single" w:sz="8" w:space="0" w:color="auto"/>
              <w:right w:val="single" w:sz="8" w:space="0" w:color="auto"/>
            </w:tcBorders>
          </w:tcPr>
          <w:p w14:paraId="223CC72E" w14:textId="6DBAB811" w:rsidR="1A5DE8B5" w:rsidRDefault="1A5DE8B5" w:rsidP="007159ED">
            <w:r w:rsidRPr="1A5DE8B5">
              <w:rPr>
                <w:rFonts w:ascii="Arial" w:eastAsia="Arial" w:hAnsi="Arial" w:cs="Arial"/>
              </w:rPr>
              <w:t xml:space="preserve">West Midlands Combined Authority Investment Board </w:t>
            </w:r>
          </w:p>
        </w:tc>
        <w:tc>
          <w:tcPr>
            <w:tcW w:w="1458" w:type="dxa"/>
            <w:tcBorders>
              <w:top w:val="single" w:sz="8" w:space="0" w:color="auto"/>
              <w:left w:val="single" w:sz="8" w:space="0" w:color="auto"/>
              <w:bottom w:val="single" w:sz="8" w:space="0" w:color="auto"/>
              <w:right w:val="single" w:sz="8" w:space="0" w:color="auto"/>
            </w:tcBorders>
          </w:tcPr>
          <w:p w14:paraId="59CB8868" w14:textId="78231675" w:rsidR="1A5DE8B5" w:rsidRDefault="1A5DE8B5">
            <w:r w:rsidRPr="1A5DE8B5">
              <w:rPr>
                <w:rFonts w:ascii="Arial" w:eastAsia="Arial" w:hAnsi="Arial" w:cs="Arial"/>
              </w:rPr>
              <w:t>1</w:t>
            </w:r>
          </w:p>
        </w:tc>
        <w:tc>
          <w:tcPr>
            <w:tcW w:w="2257" w:type="dxa"/>
            <w:tcBorders>
              <w:top w:val="single" w:sz="8" w:space="0" w:color="auto"/>
              <w:left w:val="single" w:sz="8" w:space="0" w:color="auto"/>
              <w:bottom w:val="single" w:sz="8" w:space="0" w:color="auto"/>
              <w:right w:val="single" w:sz="8" w:space="0" w:color="auto"/>
            </w:tcBorders>
          </w:tcPr>
          <w:p w14:paraId="07C103FB" w14:textId="53B0328E" w:rsidR="1A5DE8B5" w:rsidRDefault="1A5DE8B5">
            <w:r w:rsidRPr="1A5DE8B5">
              <w:rPr>
                <w:rFonts w:ascii="Arial" w:eastAsia="Arial" w:hAnsi="Arial" w:cs="Arial"/>
              </w:rPr>
              <w:t>Monthly</w:t>
            </w:r>
          </w:p>
        </w:tc>
        <w:tc>
          <w:tcPr>
            <w:tcW w:w="2257" w:type="dxa"/>
            <w:tcBorders>
              <w:top w:val="single" w:sz="8" w:space="0" w:color="auto"/>
              <w:left w:val="single" w:sz="8" w:space="0" w:color="auto"/>
              <w:bottom w:val="single" w:sz="8" w:space="0" w:color="auto"/>
              <w:right w:val="single" w:sz="8" w:space="0" w:color="auto"/>
            </w:tcBorders>
          </w:tcPr>
          <w:p w14:paraId="0881E0CF" w14:textId="54AEB8AD" w:rsidR="1A5DE8B5" w:rsidRDefault="1A5DE8B5">
            <w:r w:rsidRPr="1A5DE8B5">
              <w:rPr>
                <w:rFonts w:ascii="Arial" w:eastAsia="Arial" w:hAnsi="Arial" w:cs="Arial"/>
              </w:rPr>
              <w:t>1-2 hours</w:t>
            </w:r>
          </w:p>
        </w:tc>
      </w:tr>
      <w:tr w:rsidR="1A5DE8B5" w14:paraId="61E669C9" w14:textId="77777777" w:rsidTr="1A5DE8B5">
        <w:trPr>
          <w:trHeight w:val="300"/>
        </w:trPr>
        <w:tc>
          <w:tcPr>
            <w:tcW w:w="3042" w:type="dxa"/>
            <w:tcBorders>
              <w:top w:val="single" w:sz="8" w:space="0" w:color="auto"/>
              <w:left w:val="single" w:sz="8" w:space="0" w:color="auto"/>
              <w:bottom w:val="single" w:sz="8" w:space="0" w:color="auto"/>
              <w:right w:val="single" w:sz="8" w:space="0" w:color="auto"/>
            </w:tcBorders>
          </w:tcPr>
          <w:p w14:paraId="1960245D" w14:textId="7D96B26B" w:rsidR="1A5DE8B5" w:rsidRDefault="1A5DE8B5" w:rsidP="007159ED">
            <w:r w:rsidRPr="1A5DE8B5">
              <w:rPr>
                <w:rFonts w:ascii="Arial" w:eastAsia="Arial" w:hAnsi="Arial" w:cs="Arial"/>
              </w:rPr>
              <w:t xml:space="preserve">West Midlands Combined Authority Overview and Scrutiny Committee </w:t>
            </w:r>
          </w:p>
        </w:tc>
        <w:tc>
          <w:tcPr>
            <w:tcW w:w="1458" w:type="dxa"/>
            <w:tcBorders>
              <w:top w:val="single" w:sz="8" w:space="0" w:color="auto"/>
              <w:left w:val="single" w:sz="8" w:space="0" w:color="auto"/>
              <w:bottom w:val="single" w:sz="8" w:space="0" w:color="auto"/>
              <w:right w:val="single" w:sz="8" w:space="0" w:color="auto"/>
            </w:tcBorders>
          </w:tcPr>
          <w:p w14:paraId="577E8614" w14:textId="45AF163D" w:rsidR="1A5DE8B5" w:rsidRDefault="1A5DE8B5">
            <w:r w:rsidRPr="1A5DE8B5">
              <w:rPr>
                <w:rFonts w:ascii="Arial" w:eastAsia="Arial" w:hAnsi="Arial" w:cs="Arial"/>
              </w:rPr>
              <w:t>1 (+1 sub)</w:t>
            </w:r>
          </w:p>
        </w:tc>
        <w:tc>
          <w:tcPr>
            <w:tcW w:w="2257" w:type="dxa"/>
            <w:tcBorders>
              <w:top w:val="single" w:sz="8" w:space="0" w:color="auto"/>
              <w:left w:val="single" w:sz="8" w:space="0" w:color="auto"/>
              <w:bottom w:val="single" w:sz="8" w:space="0" w:color="auto"/>
              <w:right w:val="single" w:sz="8" w:space="0" w:color="auto"/>
            </w:tcBorders>
          </w:tcPr>
          <w:p w14:paraId="32583A4B" w14:textId="0912C7DF" w:rsidR="1A5DE8B5" w:rsidRDefault="1A5DE8B5">
            <w:r w:rsidRPr="1A5DE8B5">
              <w:rPr>
                <w:rFonts w:ascii="Arial" w:eastAsia="Arial" w:hAnsi="Arial" w:cs="Arial"/>
              </w:rPr>
              <w:t>7</w:t>
            </w:r>
          </w:p>
        </w:tc>
        <w:tc>
          <w:tcPr>
            <w:tcW w:w="2257" w:type="dxa"/>
            <w:tcBorders>
              <w:top w:val="single" w:sz="8" w:space="0" w:color="auto"/>
              <w:left w:val="single" w:sz="8" w:space="0" w:color="auto"/>
              <w:bottom w:val="single" w:sz="8" w:space="0" w:color="auto"/>
              <w:right w:val="single" w:sz="8" w:space="0" w:color="auto"/>
            </w:tcBorders>
          </w:tcPr>
          <w:p w14:paraId="170600BA" w14:textId="4EA42E77" w:rsidR="1A5DE8B5" w:rsidRDefault="1A5DE8B5">
            <w:r w:rsidRPr="1A5DE8B5">
              <w:rPr>
                <w:rFonts w:ascii="Arial" w:eastAsia="Arial" w:hAnsi="Arial" w:cs="Arial"/>
              </w:rPr>
              <w:t>2 hours</w:t>
            </w:r>
          </w:p>
        </w:tc>
      </w:tr>
      <w:tr w:rsidR="1A5DE8B5" w14:paraId="1AE946B2" w14:textId="77777777" w:rsidTr="1A5DE8B5">
        <w:trPr>
          <w:trHeight w:val="300"/>
        </w:trPr>
        <w:tc>
          <w:tcPr>
            <w:tcW w:w="3042" w:type="dxa"/>
            <w:tcBorders>
              <w:top w:val="single" w:sz="8" w:space="0" w:color="auto"/>
              <w:left w:val="single" w:sz="8" w:space="0" w:color="auto"/>
              <w:bottom w:val="single" w:sz="8" w:space="0" w:color="auto"/>
              <w:right w:val="single" w:sz="8" w:space="0" w:color="auto"/>
            </w:tcBorders>
          </w:tcPr>
          <w:p w14:paraId="568A43ED" w14:textId="76BA8B4A" w:rsidR="1A5DE8B5" w:rsidRDefault="1A5DE8B5" w:rsidP="007159ED">
            <w:r w:rsidRPr="1A5DE8B5">
              <w:rPr>
                <w:rFonts w:ascii="Arial" w:eastAsia="Arial" w:hAnsi="Arial" w:cs="Arial"/>
              </w:rPr>
              <w:t xml:space="preserve">West Midlands Combined Authority Strategic Economic Development Board </w:t>
            </w:r>
          </w:p>
        </w:tc>
        <w:tc>
          <w:tcPr>
            <w:tcW w:w="1458" w:type="dxa"/>
            <w:tcBorders>
              <w:top w:val="single" w:sz="8" w:space="0" w:color="auto"/>
              <w:left w:val="single" w:sz="8" w:space="0" w:color="auto"/>
              <w:bottom w:val="single" w:sz="8" w:space="0" w:color="auto"/>
              <w:right w:val="single" w:sz="8" w:space="0" w:color="auto"/>
            </w:tcBorders>
          </w:tcPr>
          <w:p w14:paraId="7FA82AA3" w14:textId="0EA4CFFF" w:rsidR="1A5DE8B5" w:rsidRDefault="1A5DE8B5">
            <w:r w:rsidRPr="1A5DE8B5">
              <w:rPr>
                <w:rFonts w:ascii="Arial" w:eastAsia="Arial" w:hAnsi="Arial" w:cs="Arial"/>
              </w:rPr>
              <w:t>1</w:t>
            </w:r>
          </w:p>
        </w:tc>
        <w:tc>
          <w:tcPr>
            <w:tcW w:w="2257" w:type="dxa"/>
            <w:tcBorders>
              <w:top w:val="single" w:sz="8" w:space="0" w:color="auto"/>
              <w:left w:val="single" w:sz="8" w:space="0" w:color="auto"/>
              <w:bottom w:val="single" w:sz="8" w:space="0" w:color="auto"/>
              <w:right w:val="single" w:sz="8" w:space="0" w:color="auto"/>
            </w:tcBorders>
          </w:tcPr>
          <w:p w14:paraId="1FD3BC26" w14:textId="114D08EA" w:rsidR="1A5DE8B5" w:rsidRDefault="1A5DE8B5">
            <w:r w:rsidRPr="1A5DE8B5">
              <w:rPr>
                <w:rFonts w:ascii="Arial" w:eastAsia="Arial" w:hAnsi="Arial" w:cs="Arial"/>
              </w:rPr>
              <w:t>5</w:t>
            </w:r>
          </w:p>
        </w:tc>
        <w:tc>
          <w:tcPr>
            <w:tcW w:w="2257" w:type="dxa"/>
            <w:tcBorders>
              <w:top w:val="single" w:sz="8" w:space="0" w:color="auto"/>
              <w:left w:val="single" w:sz="8" w:space="0" w:color="auto"/>
              <w:bottom w:val="single" w:sz="8" w:space="0" w:color="auto"/>
              <w:right w:val="single" w:sz="8" w:space="0" w:color="auto"/>
            </w:tcBorders>
          </w:tcPr>
          <w:p w14:paraId="3E5D607E" w14:textId="795A6B2E" w:rsidR="1A5DE8B5" w:rsidRDefault="1A5DE8B5">
            <w:r w:rsidRPr="1A5DE8B5">
              <w:rPr>
                <w:rFonts w:ascii="Arial" w:eastAsia="Arial" w:hAnsi="Arial" w:cs="Arial"/>
              </w:rPr>
              <w:t>2 hours</w:t>
            </w:r>
          </w:p>
        </w:tc>
      </w:tr>
      <w:tr w:rsidR="1A5DE8B5" w14:paraId="1E718BCB" w14:textId="77777777" w:rsidTr="1A5DE8B5">
        <w:trPr>
          <w:trHeight w:val="300"/>
        </w:trPr>
        <w:tc>
          <w:tcPr>
            <w:tcW w:w="3042" w:type="dxa"/>
            <w:tcBorders>
              <w:top w:val="single" w:sz="8" w:space="0" w:color="auto"/>
              <w:left w:val="single" w:sz="8" w:space="0" w:color="auto"/>
              <w:bottom w:val="single" w:sz="8" w:space="0" w:color="auto"/>
              <w:right w:val="single" w:sz="8" w:space="0" w:color="auto"/>
            </w:tcBorders>
          </w:tcPr>
          <w:p w14:paraId="2C9A4C68" w14:textId="15183C20" w:rsidR="1A5DE8B5" w:rsidRDefault="1A5DE8B5">
            <w:r w:rsidRPr="1A5DE8B5">
              <w:rPr>
                <w:rFonts w:ascii="Arial" w:eastAsia="Arial" w:hAnsi="Arial" w:cs="Arial"/>
              </w:rPr>
              <w:t>West Midlands Combined Authority Transport Delivery Committee</w:t>
            </w:r>
          </w:p>
        </w:tc>
        <w:tc>
          <w:tcPr>
            <w:tcW w:w="1458" w:type="dxa"/>
            <w:tcBorders>
              <w:top w:val="single" w:sz="8" w:space="0" w:color="auto"/>
              <w:left w:val="single" w:sz="8" w:space="0" w:color="auto"/>
              <w:bottom w:val="single" w:sz="8" w:space="0" w:color="auto"/>
              <w:right w:val="single" w:sz="8" w:space="0" w:color="auto"/>
            </w:tcBorders>
          </w:tcPr>
          <w:p w14:paraId="4D023462" w14:textId="31E0763D" w:rsidR="1A5DE8B5" w:rsidRDefault="1A5DE8B5">
            <w:r w:rsidRPr="1A5DE8B5">
              <w:rPr>
                <w:rFonts w:ascii="Arial" w:eastAsia="Arial" w:hAnsi="Arial" w:cs="Arial"/>
              </w:rPr>
              <w:t>2</w:t>
            </w:r>
          </w:p>
        </w:tc>
        <w:tc>
          <w:tcPr>
            <w:tcW w:w="2257" w:type="dxa"/>
            <w:tcBorders>
              <w:top w:val="single" w:sz="8" w:space="0" w:color="auto"/>
              <w:left w:val="single" w:sz="8" w:space="0" w:color="auto"/>
              <w:bottom w:val="single" w:sz="8" w:space="0" w:color="auto"/>
              <w:right w:val="single" w:sz="8" w:space="0" w:color="auto"/>
            </w:tcBorders>
          </w:tcPr>
          <w:p w14:paraId="2479C54E" w14:textId="74D87226" w:rsidR="1A5DE8B5" w:rsidRDefault="1A5DE8B5">
            <w:r w:rsidRPr="1A5DE8B5">
              <w:rPr>
                <w:rFonts w:ascii="Arial" w:eastAsia="Arial" w:hAnsi="Arial" w:cs="Arial"/>
              </w:rPr>
              <w:t xml:space="preserve"> Monthly</w:t>
            </w:r>
          </w:p>
        </w:tc>
        <w:tc>
          <w:tcPr>
            <w:tcW w:w="2257" w:type="dxa"/>
            <w:tcBorders>
              <w:top w:val="single" w:sz="8" w:space="0" w:color="auto"/>
              <w:left w:val="single" w:sz="8" w:space="0" w:color="auto"/>
              <w:bottom w:val="single" w:sz="8" w:space="0" w:color="auto"/>
              <w:right w:val="single" w:sz="8" w:space="0" w:color="auto"/>
            </w:tcBorders>
          </w:tcPr>
          <w:p w14:paraId="1C4D6508" w14:textId="682272B2" w:rsidR="1A5DE8B5" w:rsidRDefault="1A5DE8B5">
            <w:r w:rsidRPr="1A5DE8B5">
              <w:rPr>
                <w:rFonts w:ascii="Arial" w:eastAsia="Arial" w:hAnsi="Arial" w:cs="Arial"/>
              </w:rPr>
              <w:t>2 hours</w:t>
            </w:r>
          </w:p>
        </w:tc>
      </w:tr>
      <w:tr w:rsidR="1A5DE8B5" w14:paraId="4719FB87" w14:textId="77777777" w:rsidTr="1A5DE8B5">
        <w:trPr>
          <w:trHeight w:val="300"/>
        </w:trPr>
        <w:tc>
          <w:tcPr>
            <w:tcW w:w="3042" w:type="dxa"/>
            <w:tcBorders>
              <w:top w:val="single" w:sz="8" w:space="0" w:color="auto"/>
              <w:left w:val="single" w:sz="8" w:space="0" w:color="auto"/>
              <w:bottom w:val="single" w:sz="8" w:space="0" w:color="auto"/>
              <w:right w:val="single" w:sz="8" w:space="0" w:color="auto"/>
            </w:tcBorders>
          </w:tcPr>
          <w:p w14:paraId="28CF099A" w14:textId="3950BD34" w:rsidR="1A5DE8B5" w:rsidRDefault="1A5DE8B5" w:rsidP="007159ED">
            <w:r w:rsidRPr="1A5DE8B5">
              <w:rPr>
                <w:rFonts w:ascii="Arial" w:eastAsia="Arial" w:hAnsi="Arial" w:cs="Arial"/>
              </w:rPr>
              <w:t xml:space="preserve">West Midlands Combined Authority Transport Scrutiny Sub-Committee </w:t>
            </w:r>
          </w:p>
        </w:tc>
        <w:tc>
          <w:tcPr>
            <w:tcW w:w="1458" w:type="dxa"/>
            <w:tcBorders>
              <w:top w:val="single" w:sz="8" w:space="0" w:color="auto"/>
              <w:left w:val="single" w:sz="8" w:space="0" w:color="auto"/>
              <w:bottom w:val="single" w:sz="8" w:space="0" w:color="auto"/>
              <w:right w:val="single" w:sz="8" w:space="0" w:color="auto"/>
            </w:tcBorders>
          </w:tcPr>
          <w:p w14:paraId="68103BAB" w14:textId="1FD53C49" w:rsidR="1A5DE8B5" w:rsidRDefault="1A5DE8B5">
            <w:r w:rsidRPr="1A5DE8B5">
              <w:rPr>
                <w:rFonts w:ascii="Arial" w:eastAsia="Arial" w:hAnsi="Arial" w:cs="Arial"/>
              </w:rPr>
              <w:t>1</w:t>
            </w:r>
          </w:p>
        </w:tc>
        <w:tc>
          <w:tcPr>
            <w:tcW w:w="2257" w:type="dxa"/>
            <w:tcBorders>
              <w:top w:val="single" w:sz="8" w:space="0" w:color="auto"/>
              <w:left w:val="single" w:sz="8" w:space="0" w:color="auto"/>
              <w:bottom w:val="single" w:sz="8" w:space="0" w:color="auto"/>
              <w:right w:val="single" w:sz="8" w:space="0" w:color="auto"/>
            </w:tcBorders>
          </w:tcPr>
          <w:p w14:paraId="216D4CAE" w14:textId="50076698" w:rsidR="1A5DE8B5" w:rsidRDefault="1A5DE8B5">
            <w:r w:rsidRPr="1A5DE8B5">
              <w:rPr>
                <w:rFonts w:ascii="Arial" w:eastAsia="Arial" w:hAnsi="Arial" w:cs="Arial"/>
              </w:rPr>
              <w:t>Monthly</w:t>
            </w:r>
          </w:p>
        </w:tc>
        <w:tc>
          <w:tcPr>
            <w:tcW w:w="2257" w:type="dxa"/>
            <w:tcBorders>
              <w:top w:val="single" w:sz="8" w:space="0" w:color="auto"/>
              <w:left w:val="single" w:sz="8" w:space="0" w:color="auto"/>
              <w:bottom w:val="single" w:sz="8" w:space="0" w:color="auto"/>
              <w:right w:val="single" w:sz="8" w:space="0" w:color="auto"/>
            </w:tcBorders>
          </w:tcPr>
          <w:p w14:paraId="6FFB658A" w14:textId="67147C55" w:rsidR="1A5DE8B5" w:rsidRDefault="1A5DE8B5">
            <w:r w:rsidRPr="1A5DE8B5">
              <w:rPr>
                <w:rFonts w:ascii="Arial" w:eastAsia="Arial" w:hAnsi="Arial" w:cs="Arial"/>
              </w:rPr>
              <w:t>2 hours</w:t>
            </w:r>
          </w:p>
        </w:tc>
      </w:tr>
      <w:tr w:rsidR="1A5DE8B5" w14:paraId="556D7418" w14:textId="77777777" w:rsidTr="1A5DE8B5">
        <w:trPr>
          <w:trHeight w:val="300"/>
        </w:trPr>
        <w:tc>
          <w:tcPr>
            <w:tcW w:w="3042" w:type="dxa"/>
            <w:tcBorders>
              <w:top w:val="single" w:sz="8" w:space="0" w:color="auto"/>
              <w:left w:val="single" w:sz="8" w:space="0" w:color="auto"/>
              <w:bottom w:val="single" w:sz="8" w:space="0" w:color="auto"/>
              <w:right w:val="single" w:sz="8" w:space="0" w:color="auto"/>
            </w:tcBorders>
          </w:tcPr>
          <w:p w14:paraId="2B39C80E" w14:textId="69F11930" w:rsidR="1A5DE8B5" w:rsidRDefault="1A5DE8B5" w:rsidP="007159ED">
            <w:r w:rsidRPr="1A5DE8B5">
              <w:rPr>
                <w:rFonts w:ascii="Arial" w:eastAsia="Arial" w:hAnsi="Arial" w:cs="Arial"/>
              </w:rPr>
              <w:t xml:space="preserve">West Midlands Combined Authority Wellbeing Board </w:t>
            </w:r>
          </w:p>
        </w:tc>
        <w:tc>
          <w:tcPr>
            <w:tcW w:w="1458" w:type="dxa"/>
            <w:tcBorders>
              <w:top w:val="single" w:sz="8" w:space="0" w:color="auto"/>
              <w:left w:val="single" w:sz="8" w:space="0" w:color="auto"/>
              <w:bottom w:val="single" w:sz="8" w:space="0" w:color="auto"/>
              <w:right w:val="single" w:sz="8" w:space="0" w:color="auto"/>
            </w:tcBorders>
          </w:tcPr>
          <w:p w14:paraId="6F7D0D3B" w14:textId="2C4CC710" w:rsidR="1A5DE8B5" w:rsidRDefault="1A5DE8B5">
            <w:r w:rsidRPr="1A5DE8B5">
              <w:rPr>
                <w:rFonts w:ascii="Arial" w:eastAsia="Arial" w:hAnsi="Arial" w:cs="Arial"/>
              </w:rPr>
              <w:t>1</w:t>
            </w:r>
          </w:p>
        </w:tc>
        <w:tc>
          <w:tcPr>
            <w:tcW w:w="2257" w:type="dxa"/>
            <w:tcBorders>
              <w:top w:val="single" w:sz="8" w:space="0" w:color="auto"/>
              <w:left w:val="single" w:sz="8" w:space="0" w:color="auto"/>
              <w:bottom w:val="single" w:sz="8" w:space="0" w:color="auto"/>
              <w:right w:val="single" w:sz="8" w:space="0" w:color="auto"/>
            </w:tcBorders>
          </w:tcPr>
          <w:p w14:paraId="254FEFA3" w14:textId="459CC98D" w:rsidR="1A5DE8B5" w:rsidRDefault="1A5DE8B5">
            <w:r w:rsidRPr="1A5DE8B5">
              <w:rPr>
                <w:rFonts w:ascii="Arial" w:eastAsia="Arial" w:hAnsi="Arial" w:cs="Arial"/>
              </w:rPr>
              <w:t>5</w:t>
            </w:r>
          </w:p>
        </w:tc>
        <w:tc>
          <w:tcPr>
            <w:tcW w:w="2257" w:type="dxa"/>
            <w:tcBorders>
              <w:top w:val="single" w:sz="8" w:space="0" w:color="auto"/>
              <w:left w:val="single" w:sz="8" w:space="0" w:color="auto"/>
              <w:bottom w:val="single" w:sz="8" w:space="0" w:color="auto"/>
              <w:right w:val="single" w:sz="8" w:space="0" w:color="auto"/>
            </w:tcBorders>
          </w:tcPr>
          <w:p w14:paraId="7EA6AF75" w14:textId="6CF0DFD9" w:rsidR="1A5DE8B5" w:rsidRDefault="1A5DE8B5">
            <w:r w:rsidRPr="1A5DE8B5">
              <w:rPr>
                <w:rFonts w:ascii="Arial" w:eastAsia="Arial" w:hAnsi="Arial" w:cs="Arial"/>
              </w:rPr>
              <w:t>2 hours</w:t>
            </w:r>
          </w:p>
        </w:tc>
      </w:tr>
    </w:tbl>
    <w:p w14:paraId="629D5CCD" w14:textId="3FFFF481" w:rsidR="00CC4185" w:rsidRDefault="13C6A4FB" w:rsidP="00C505ED">
      <w:pPr>
        <w:pStyle w:val="ListParagraph"/>
        <w:numPr>
          <w:ilvl w:val="0"/>
          <w:numId w:val="1"/>
        </w:numPr>
        <w:spacing w:after="0"/>
        <w:ind w:left="426" w:hanging="426"/>
        <w:rPr>
          <w:rFonts w:ascii="Arial" w:hAnsi="Arial" w:cs="Arial"/>
          <w:sz w:val="24"/>
          <w:szCs w:val="24"/>
        </w:rPr>
      </w:pPr>
      <w:r w:rsidRPr="14C2DFE1">
        <w:rPr>
          <w:rFonts w:ascii="Arial" w:hAnsi="Arial" w:cs="Arial"/>
          <w:sz w:val="24"/>
          <w:szCs w:val="24"/>
        </w:rPr>
        <w:lastRenderedPageBreak/>
        <w:t xml:space="preserve">There are also a number of boards, groups and organisations </w:t>
      </w:r>
      <w:r w:rsidR="00747AE2" w:rsidRPr="14C2DFE1">
        <w:rPr>
          <w:rFonts w:ascii="Arial" w:hAnsi="Arial" w:cs="Arial"/>
          <w:sz w:val="24"/>
          <w:szCs w:val="24"/>
        </w:rPr>
        <w:t>in the City which Councillors serve on that operate or contribute to addressing inequalities</w:t>
      </w:r>
      <w:r w:rsidR="00C505ED" w:rsidRPr="14C2DFE1">
        <w:rPr>
          <w:rFonts w:ascii="Arial" w:hAnsi="Arial" w:cs="Arial"/>
          <w:sz w:val="24"/>
          <w:szCs w:val="24"/>
        </w:rPr>
        <w:t xml:space="preserve"> as detailed in Table 8 below</w:t>
      </w:r>
      <w:r w:rsidR="7B1146C5" w:rsidRPr="14C2DFE1">
        <w:rPr>
          <w:rFonts w:ascii="Arial" w:hAnsi="Arial" w:cs="Arial"/>
          <w:sz w:val="24"/>
          <w:szCs w:val="24"/>
        </w:rPr>
        <w:t>.</w:t>
      </w:r>
    </w:p>
    <w:p w14:paraId="5953D70C" w14:textId="77777777" w:rsidR="0071727D" w:rsidRDefault="0071727D" w:rsidP="0071727D">
      <w:pPr>
        <w:pStyle w:val="ListParagraph"/>
        <w:spacing w:after="0"/>
        <w:ind w:left="426"/>
        <w:rPr>
          <w:rFonts w:ascii="Arial" w:hAnsi="Arial" w:cs="Arial"/>
          <w:sz w:val="24"/>
          <w:szCs w:val="24"/>
        </w:rPr>
      </w:pPr>
    </w:p>
    <w:p w14:paraId="363081EA" w14:textId="38737298" w:rsidR="00C505ED" w:rsidRPr="00C505ED" w:rsidRDefault="00C505ED" w:rsidP="00C505ED">
      <w:pPr>
        <w:spacing w:after="0"/>
        <w:rPr>
          <w:rFonts w:ascii="Arial" w:hAnsi="Arial" w:cs="Arial"/>
          <w:sz w:val="24"/>
          <w:szCs w:val="24"/>
        </w:rPr>
      </w:pPr>
      <w:r>
        <w:rPr>
          <w:rFonts w:ascii="Arial" w:hAnsi="Arial" w:cs="Arial"/>
          <w:sz w:val="24"/>
          <w:szCs w:val="24"/>
        </w:rPr>
        <w:t xml:space="preserve">Table 8 </w:t>
      </w:r>
      <w:r w:rsidR="0071727D">
        <w:rPr>
          <w:rFonts w:ascii="Arial" w:hAnsi="Arial" w:cs="Arial"/>
          <w:sz w:val="24"/>
          <w:szCs w:val="24"/>
        </w:rPr>
        <w:t>–</w:t>
      </w:r>
      <w:r>
        <w:rPr>
          <w:rFonts w:ascii="Arial" w:hAnsi="Arial" w:cs="Arial"/>
          <w:sz w:val="24"/>
          <w:szCs w:val="24"/>
        </w:rPr>
        <w:t xml:space="preserve"> </w:t>
      </w:r>
      <w:r w:rsidR="0071727D">
        <w:rPr>
          <w:rFonts w:ascii="Arial" w:hAnsi="Arial" w:cs="Arial"/>
          <w:sz w:val="24"/>
          <w:szCs w:val="24"/>
        </w:rPr>
        <w:t>External boards, groups and organisations</w:t>
      </w:r>
    </w:p>
    <w:tbl>
      <w:tblPr>
        <w:tblStyle w:val="TableGrid"/>
        <w:tblW w:w="0" w:type="auto"/>
        <w:tblLayout w:type="fixed"/>
        <w:tblLook w:val="04A0" w:firstRow="1" w:lastRow="0" w:firstColumn="1" w:lastColumn="0" w:noHBand="0" w:noVBand="1"/>
      </w:tblPr>
      <w:tblGrid>
        <w:gridCol w:w="4704"/>
        <w:gridCol w:w="1657"/>
        <w:gridCol w:w="2654"/>
      </w:tblGrid>
      <w:tr w:rsidR="1A5DE8B5" w14:paraId="65DA8B69" w14:textId="77777777" w:rsidTr="1A5DE8B5">
        <w:trPr>
          <w:trHeight w:val="300"/>
        </w:trPr>
        <w:tc>
          <w:tcPr>
            <w:tcW w:w="4704" w:type="dxa"/>
            <w:tcBorders>
              <w:top w:val="single" w:sz="8" w:space="0" w:color="auto"/>
              <w:left w:val="single" w:sz="8" w:space="0" w:color="auto"/>
              <w:bottom w:val="single" w:sz="8" w:space="0" w:color="auto"/>
              <w:right w:val="single" w:sz="8" w:space="0" w:color="auto"/>
            </w:tcBorders>
            <w:shd w:val="clear" w:color="auto" w:fill="E7E6E6" w:themeFill="background2"/>
          </w:tcPr>
          <w:p w14:paraId="44371E2A" w14:textId="71CB38DC" w:rsidR="1A5DE8B5" w:rsidRDefault="1A5DE8B5">
            <w:r w:rsidRPr="1A5DE8B5">
              <w:rPr>
                <w:rFonts w:ascii="Arial" w:eastAsia="Arial" w:hAnsi="Arial" w:cs="Arial"/>
                <w:b/>
                <w:bCs/>
                <w:color w:val="000000" w:themeColor="text1"/>
              </w:rPr>
              <w:t>Meeting</w:t>
            </w:r>
          </w:p>
        </w:tc>
        <w:tc>
          <w:tcPr>
            <w:tcW w:w="1657" w:type="dxa"/>
            <w:tcBorders>
              <w:top w:val="single" w:sz="8" w:space="0" w:color="auto"/>
              <w:left w:val="single" w:sz="8" w:space="0" w:color="auto"/>
              <w:bottom w:val="single" w:sz="8" w:space="0" w:color="auto"/>
              <w:right w:val="single" w:sz="8" w:space="0" w:color="auto"/>
            </w:tcBorders>
            <w:shd w:val="clear" w:color="auto" w:fill="E7E6E6" w:themeFill="background2"/>
          </w:tcPr>
          <w:p w14:paraId="28092514" w14:textId="4A748204" w:rsidR="1A5DE8B5" w:rsidRDefault="1A5DE8B5">
            <w:r w:rsidRPr="1A5DE8B5">
              <w:rPr>
                <w:rFonts w:ascii="Arial" w:eastAsia="Arial" w:hAnsi="Arial" w:cs="Arial"/>
                <w:b/>
                <w:bCs/>
                <w:color w:val="000000" w:themeColor="text1"/>
              </w:rPr>
              <w:t>Members</w:t>
            </w:r>
          </w:p>
        </w:tc>
        <w:tc>
          <w:tcPr>
            <w:tcW w:w="2654" w:type="dxa"/>
            <w:tcBorders>
              <w:top w:val="single" w:sz="8" w:space="0" w:color="auto"/>
              <w:left w:val="single" w:sz="8" w:space="0" w:color="auto"/>
              <w:bottom w:val="single" w:sz="8" w:space="0" w:color="auto"/>
              <w:right w:val="single" w:sz="8" w:space="0" w:color="auto"/>
            </w:tcBorders>
            <w:shd w:val="clear" w:color="auto" w:fill="E7E6E6" w:themeFill="background2"/>
          </w:tcPr>
          <w:p w14:paraId="2402C532" w14:textId="222463BE" w:rsidR="1A5DE8B5" w:rsidRDefault="1A5DE8B5">
            <w:r w:rsidRPr="1A5DE8B5">
              <w:rPr>
                <w:rFonts w:ascii="Arial" w:eastAsia="Arial" w:hAnsi="Arial" w:cs="Arial"/>
                <w:b/>
                <w:bCs/>
                <w:color w:val="000000" w:themeColor="text1"/>
              </w:rPr>
              <w:t>Approximate Number of meetings per annum</w:t>
            </w:r>
          </w:p>
        </w:tc>
      </w:tr>
      <w:tr w:rsidR="1A5DE8B5" w14:paraId="10D58A8E" w14:textId="77777777" w:rsidTr="1A5DE8B5">
        <w:trPr>
          <w:trHeight w:val="300"/>
        </w:trPr>
        <w:tc>
          <w:tcPr>
            <w:tcW w:w="4704" w:type="dxa"/>
            <w:tcBorders>
              <w:top w:val="single" w:sz="8" w:space="0" w:color="auto"/>
              <w:left w:val="single" w:sz="8" w:space="0" w:color="auto"/>
              <w:bottom w:val="single" w:sz="8" w:space="0" w:color="auto"/>
              <w:right w:val="single" w:sz="8" w:space="0" w:color="auto"/>
            </w:tcBorders>
          </w:tcPr>
          <w:p w14:paraId="0E3BDD9B" w14:textId="72DF8C17" w:rsidR="1A5DE8B5" w:rsidRDefault="1A5DE8B5">
            <w:r w:rsidRPr="1A5DE8B5">
              <w:rPr>
                <w:rFonts w:ascii="Arial" w:eastAsia="Arial" w:hAnsi="Arial" w:cs="Arial"/>
              </w:rPr>
              <w:t>Coventry Ambassadors Social Enterprise Board</w:t>
            </w:r>
          </w:p>
          <w:p w14:paraId="7079C043" w14:textId="41833B90" w:rsidR="1A5DE8B5" w:rsidRDefault="1A5DE8B5">
            <w:r w:rsidRPr="1A5DE8B5">
              <w:rPr>
                <w:rFonts w:ascii="Arial" w:eastAsia="Arial" w:hAnsi="Arial" w:cs="Arial"/>
              </w:rPr>
              <w:t xml:space="preserve"> </w:t>
            </w:r>
          </w:p>
        </w:tc>
        <w:tc>
          <w:tcPr>
            <w:tcW w:w="1657" w:type="dxa"/>
            <w:tcBorders>
              <w:top w:val="single" w:sz="8" w:space="0" w:color="auto"/>
              <w:left w:val="single" w:sz="8" w:space="0" w:color="auto"/>
              <w:bottom w:val="single" w:sz="8" w:space="0" w:color="auto"/>
              <w:right w:val="single" w:sz="8" w:space="0" w:color="auto"/>
            </w:tcBorders>
          </w:tcPr>
          <w:p w14:paraId="0FFCF8A1" w14:textId="5F3A583D" w:rsidR="1A5DE8B5" w:rsidRDefault="1A5DE8B5">
            <w:r w:rsidRPr="1A5DE8B5">
              <w:rPr>
                <w:rFonts w:ascii="Arial" w:eastAsia="Arial" w:hAnsi="Arial" w:cs="Arial"/>
              </w:rPr>
              <w:t>1</w:t>
            </w:r>
          </w:p>
        </w:tc>
        <w:tc>
          <w:tcPr>
            <w:tcW w:w="2654" w:type="dxa"/>
            <w:tcBorders>
              <w:top w:val="single" w:sz="8" w:space="0" w:color="auto"/>
              <w:left w:val="single" w:sz="8" w:space="0" w:color="auto"/>
              <w:bottom w:val="single" w:sz="8" w:space="0" w:color="auto"/>
              <w:right w:val="single" w:sz="8" w:space="0" w:color="auto"/>
            </w:tcBorders>
          </w:tcPr>
          <w:p w14:paraId="3145E17B" w14:textId="4C5BCE85" w:rsidR="1A5DE8B5" w:rsidRDefault="1A5DE8B5">
            <w:r w:rsidRPr="1A5DE8B5">
              <w:rPr>
                <w:rFonts w:ascii="Arial" w:eastAsia="Arial" w:hAnsi="Arial" w:cs="Arial"/>
              </w:rPr>
              <w:t>As required</w:t>
            </w:r>
          </w:p>
        </w:tc>
      </w:tr>
      <w:tr w:rsidR="1A5DE8B5" w14:paraId="72FD060F" w14:textId="77777777" w:rsidTr="1A5DE8B5">
        <w:trPr>
          <w:trHeight w:val="300"/>
        </w:trPr>
        <w:tc>
          <w:tcPr>
            <w:tcW w:w="4704" w:type="dxa"/>
            <w:tcBorders>
              <w:top w:val="single" w:sz="8" w:space="0" w:color="auto"/>
              <w:left w:val="single" w:sz="8" w:space="0" w:color="auto"/>
              <w:bottom w:val="single" w:sz="8" w:space="0" w:color="auto"/>
              <w:right w:val="single" w:sz="8" w:space="0" w:color="auto"/>
            </w:tcBorders>
          </w:tcPr>
          <w:p w14:paraId="3C3BC161" w14:textId="450D7351" w:rsidR="1A5DE8B5" w:rsidRDefault="1A5DE8B5">
            <w:r w:rsidRPr="1A5DE8B5">
              <w:rPr>
                <w:rFonts w:ascii="Arial" w:eastAsia="Arial" w:hAnsi="Arial" w:cs="Arial"/>
              </w:rPr>
              <w:t>Coventry Law Centre</w:t>
            </w:r>
          </w:p>
          <w:p w14:paraId="7631687C" w14:textId="4F411CFB" w:rsidR="1A5DE8B5" w:rsidRDefault="1A5DE8B5">
            <w:r w:rsidRPr="1A5DE8B5">
              <w:rPr>
                <w:rFonts w:ascii="Arial" w:eastAsia="Arial" w:hAnsi="Arial" w:cs="Arial"/>
              </w:rPr>
              <w:t xml:space="preserve"> </w:t>
            </w:r>
          </w:p>
        </w:tc>
        <w:tc>
          <w:tcPr>
            <w:tcW w:w="1657" w:type="dxa"/>
            <w:tcBorders>
              <w:top w:val="single" w:sz="8" w:space="0" w:color="auto"/>
              <w:left w:val="single" w:sz="8" w:space="0" w:color="auto"/>
              <w:bottom w:val="single" w:sz="8" w:space="0" w:color="auto"/>
              <w:right w:val="single" w:sz="8" w:space="0" w:color="auto"/>
            </w:tcBorders>
          </w:tcPr>
          <w:p w14:paraId="360B1464" w14:textId="55368BB4" w:rsidR="1A5DE8B5" w:rsidRDefault="1A5DE8B5">
            <w:r w:rsidRPr="1A5DE8B5">
              <w:rPr>
                <w:rFonts w:ascii="Arial" w:eastAsia="Arial" w:hAnsi="Arial" w:cs="Arial"/>
              </w:rPr>
              <w:t>2</w:t>
            </w:r>
          </w:p>
        </w:tc>
        <w:tc>
          <w:tcPr>
            <w:tcW w:w="2654" w:type="dxa"/>
            <w:tcBorders>
              <w:top w:val="single" w:sz="8" w:space="0" w:color="auto"/>
              <w:left w:val="single" w:sz="8" w:space="0" w:color="auto"/>
              <w:bottom w:val="single" w:sz="8" w:space="0" w:color="auto"/>
              <w:right w:val="single" w:sz="8" w:space="0" w:color="auto"/>
            </w:tcBorders>
          </w:tcPr>
          <w:p w14:paraId="742F9C66" w14:textId="36040815" w:rsidR="1A5DE8B5" w:rsidRDefault="1A5DE8B5">
            <w:r w:rsidRPr="1A5DE8B5">
              <w:rPr>
                <w:rFonts w:ascii="Arial" w:eastAsia="Arial" w:hAnsi="Arial" w:cs="Arial"/>
              </w:rPr>
              <w:t>Monthly</w:t>
            </w:r>
          </w:p>
        </w:tc>
      </w:tr>
      <w:tr w:rsidR="1A5DE8B5" w14:paraId="03A587C4" w14:textId="77777777" w:rsidTr="1A5DE8B5">
        <w:trPr>
          <w:trHeight w:val="300"/>
        </w:trPr>
        <w:tc>
          <w:tcPr>
            <w:tcW w:w="4704" w:type="dxa"/>
            <w:tcBorders>
              <w:top w:val="single" w:sz="8" w:space="0" w:color="auto"/>
              <w:left w:val="single" w:sz="8" w:space="0" w:color="auto"/>
              <w:bottom w:val="single" w:sz="8" w:space="0" w:color="auto"/>
              <w:right w:val="single" w:sz="8" w:space="0" w:color="auto"/>
            </w:tcBorders>
          </w:tcPr>
          <w:p w14:paraId="3B5D2DBE" w14:textId="768804AE" w:rsidR="1A5DE8B5" w:rsidRDefault="1A5DE8B5">
            <w:r w:rsidRPr="1A5DE8B5">
              <w:rPr>
                <w:rFonts w:ascii="Arial" w:eastAsia="Arial" w:hAnsi="Arial" w:cs="Arial"/>
              </w:rPr>
              <w:t>Coventry Refugee and Migrant Centre Board</w:t>
            </w:r>
          </w:p>
          <w:p w14:paraId="2B6E534D" w14:textId="0204C36D" w:rsidR="1A5DE8B5" w:rsidRDefault="1A5DE8B5">
            <w:r w:rsidRPr="1A5DE8B5">
              <w:rPr>
                <w:rFonts w:ascii="Arial" w:eastAsia="Arial" w:hAnsi="Arial" w:cs="Arial"/>
              </w:rPr>
              <w:t xml:space="preserve"> </w:t>
            </w:r>
          </w:p>
        </w:tc>
        <w:tc>
          <w:tcPr>
            <w:tcW w:w="1657" w:type="dxa"/>
            <w:tcBorders>
              <w:top w:val="single" w:sz="8" w:space="0" w:color="auto"/>
              <w:left w:val="single" w:sz="8" w:space="0" w:color="auto"/>
              <w:bottom w:val="single" w:sz="8" w:space="0" w:color="auto"/>
              <w:right w:val="single" w:sz="8" w:space="0" w:color="auto"/>
            </w:tcBorders>
          </w:tcPr>
          <w:p w14:paraId="6F8BE53F" w14:textId="0566FB7A" w:rsidR="1A5DE8B5" w:rsidRDefault="1A5DE8B5">
            <w:r w:rsidRPr="1A5DE8B5">
              <w:rPr>
                <w:rFonts w:ascii="Arial" w:eastAsia="Arial" w:hAnsi="Arial" w:cs="Arial"/>
              </w:rPr>
              <w:t>3 + 1 Observer</w:t>
            </w:r>
          </w:p>
        </w:tc>
        <w:tc>
          <w:tcPr>
            <w:tcW w:w="2654" w:type="dxa"/>
            <w:tcBorders>
              <w:top w:val="single" w:sz="8" w:space="0" w:color="auto"/>
              <w:left w:val="single" w:sz="8" w:space="0" w:color="auto"/>
              <w:bottom w:val="single" w:sz="8" w:space="0" w:color="auto"/>
              <w:right w:val="single" w:sz="8" w:space="0" w:color="auto"/>
            </w:tcBorders>
          </w:tcPr>
          <w:p w14:paraId="12B1A768" w14:textId="6E1EE58D" w:rsidR="1A5DE8B5" w:rsidRDefault="1A5DE8B5">
            <w:r w:rsidRPr="1A5DE8B5">
              <w:rPr>
                <w:rFonts w:ascii="Arial" w:eastAsia="Arial" w:hAnsi="Arial" w:cs="Arial"/>
              </w:rPr>
              <w:t>Monthly</w:t>
            </w:r>
          </w:p>
        </w:tc>
      </w:tr>
      <w:tr w:rsidR="1A5DE8B5" w14:paraId="248C56AC" w14:textId="77777777" w:rsidTr="1A5DE8B5">
        <w:trPr>
          <w:trHeight w:val="300"/>
        </w:trPr>
        <w:tc>
          <w:tcPr>
            <w:tcW w:w="4704" w:type="dxa"/>
            <w:tcBorders>
              <w:top w:val="single" w:sz="8" w:space="0" w:color="auto"/>
              <w:left w:val="single" w:sz="8" w:space="0" w:color="auto"/>
              <w:bottom w:val="single" w:sz="8" w:space="0" w:color="auto"/>
              <w:right w:val="single" w:sz="8" w:space="0" w:color="auto"/>
            </w:tcBorders>
          </w:tcPr>
          <w:p w14:paraId="5CB716A3" w14:textId="0438B395" w:rsidR="1A5DE8B5" w:rsidRDefault="1A5DE8B5">
            <w:r w:rsidRPr="1A5DE8B5">
              <w:rPr>
                <w:rFonts w:ascii="Arial" w:eastAsia="Arial" w:hAnsi="Arial" w:cs="Arial"/>
              </w:rPr>
              <w:t>Police &amp; Crime Panel</w:t>
            </w:r>
          </w:p>
          <w:p w14:paraId="2714CABD" w14:textId="3D50977C" w:rsidR="1A5DE8B5" w:rsidRDefault="1A5DE8B5">
            <w:r w:rsidRPr="1A5DE8B5">
              <w:rPr>
                <w:rFonts w:ascii="Arial" w:eastAsia="Arial" w:hAnsi="Arial" w:cs="Arial"/>
              </w:rPr>
              <w:t xml:space="preserve"> </w:t>
            </w:r>
          </w:p>
        </w:tc>
        <w:tc>
          <w:tcPr>
            <w:tcW w:w="1657" w:type="dxa"/>
            <w:tcBorders>
              <w:top w:val="single" w:sz="8" w:space="0" w:color="auto"/>
              <w:left w:val="single" w:sz="8" w:space="0" w:color="auto"/>
              <w:bottom w:val="single" w:sz="8" w:space="0" w:color="auto"/>
              <w:right w:val="single" w:sz="8" w:space="0" w:color="auto"/>
            </w:tcBorders>
          </w:tcPr>
          <w:p w14:paraId="10328F37" w14:textId="27FE1F37" w:rsidR="1A5DE8B5" w:rsidRDefault="1A5DE8B5">
            <w:r w:rsidRPr="1A5DE8B5">
              <w:rPr>
                <w:rFonts w:ascii="Arial" w:eastAsia="Arial" w:hAnsi="Arial" w:cs="Arial"/>
              </w:rPr>
              <w:t>2 + 2 subs</w:t>
            </w:r>
          </w:p>
          <w:p w14:paraId="242BCDD7" w14:textId="6DE536A7" w:rsidR="1A5DE8B5" w:rsidRDefault="1A5DE8B5">
            <w:r w:rsidRPr="1A5DE8B5">
              <w:rPr>
                <w:rFonts w:ascii="Arial" w:eastAsia="Arial" w:hAnsi="Arial" w:cs="Arial"/>
              </w:rPr>
              <w:t xml:space="preserve"> </w:t>
            </w:r>
          </w:p>
        </w:tc>
        <w:tc>
          <w:tcPr>
            <w:tcW w:w="2654" w:type="dxa"/>
            <w:tcBorders>
              <w:top w:val="single" w:sz="8" w:space="0" w:color="auto"/>
              <w:left w:val="single" w:sz="8" w:space="0" w:color="auto"/>
              <w:bottom w:val="single" w:sz="8" w:space="0" w:color="auto"/>
              <w:right w:val="single" w:sz="8" w:space="0" w:color="auto"/>
            </w:tcBorders>
          </w:tcPr>
          <w:p w14:paraId="270C8F73" w14:textId="1EE49A3A" w:rsidR="1A5DE8B5" w:rsidRDefault="1A5DE8B5">
            <w:r w:rsidRPr="1A5DE8B5">
              <w:rPr>
                <w:rFonts w:ascii="Arial" w:eastAsia="Arial" w:hAnsi="Arial" w:cs="Arial"/>
              </w:rPr>
              <w:t>7</w:t>
            </w:r>
          </w:p>
        </w:tc>
      </w:tr>
      <w:tr w:rsidR="1A5DE8B5" w14:paraId="5837E0FE" w14:textId="77777777" w:rsidTr="1A5DE8B5">
        <w:trPr>
          <w:trHeight w:val="300"/>
        </w:trPr>
        <w:tc>
          <w:tcPr>
            <w:tcW w:w="4704" w:type="dxa"/>
            <w:tcBorders>
              <w:top w:val="single" w:sz="8" w:space="0" w:color="auto"/>
              <w:left w:val="single" w:sz="8" w:space="0" w:color="auto"/>
              <w:bottom w:val="single" w:sz="8" w:space="0" w:color="auto"/>
              <w:right w:val="single" w:sz="8" w:space="0" w:color="auto"/>
            </w:tcBorders>
          </w:tcPr>
          <w:p w14:paraId="06EC9D3A" w14:textId="486CA6E1" w:rsidR="1A5DE8B5" w:rsidRDefault="1A5DE8B5">
            <w:r w:rsidRPr="1A5DE8B5">
              <w:rPr>
                <w:rFonts w:ascii="Arial" w:eastAsia="Arial" w:hAnsi="Arial" w:cs="Arial"/>
              </w:rPr>
              <w:t>Citizen’s Advice Bureau Management Board</w:t>
            </w:r>
          </w:p>
          <w:p w14:paraId="224460FB" w14:textId="7EBE3536" w:rsidR="1A5DE8B5" w:rsidRDefault="1A5DE8B5">
            <w:r w:rsidRPr="1A5DE8B5">
              <w:rPr>
                <w:rFonts w:ascii="Arial" w:eastAsia="Arial" w:hAnsi="Arial" w:cs="Arial"/>
              </w:rPr>
              <w:t xml:space="preserve"> </w:t>
            </w:r>
          </w:p>
        </w:tc>
        <w:tc>
          <w:tcPr>
            <w:tcW w:w="1657" w:type="dxa"/>
            <w:tcBorders>
              <w:top w:val="single" w:sz="8" w:space="0" w:color="auto"/>
              <w:left w:val="single" w:sz="8" w:space="0" w:color="auto"/>
              <w:bottom w:val="single" w:sz="8" w:space="0" w:color="auto"/>
              <w:right w:val="single" w:sz="8" w:space="0" w:color="auto"/>
            </w:tcBorders>
          </w:tcPr>
          <w:p w14:paraId="3A166722" w14:textId="4C308E0D" w:rsidR="1A5DE8B5" w:rsidRDefault="1A5DE8B5">
            <w:r w:rsidRPr="1A5DE8B5">
              <w:rPr>
                <w:rFonts w:ascii="Arial" w:eastAsia="Arial" w:hAnsi="Arial" w:cs="Arial"/>
              </w:rPr>
              <w:t>1</w:t>
            </w:r>
          </w:p>
        </w:tc>
        <w:tc>
          <w:tcPr>
            <w:tcW w:w="2654" w:type="dxa"/>
            <w:tcBorders>
              <w:top w:val="single" w:sz="8" w:space="0" w:color="auto"/>
              <w:left w:val="single" w:sz="8" w:space="0" w:color="auto"/>
              <w:bottom w:val="single" w:sz="8" w:space="0" w:color="auto"/>
              <w:right w:val="single" w:sz="8" w:space="0" w:color="auto"/>
            </w:tcBorders>
          </w:tcPr>
          <w:p w14:paraId="4105E0CB" w14:textId="3C661FF4" w:rsidR="1A5DE8B5" w:rsidRDefault="1A5DE8B5">
            <w:r w:rsidRPr="1A5DE8B5">
              <w:rPr>
                <w:rFonts w:ascii="Arial" w:eastAsia="Arial" w:hAnsi="Arial" w:cs="Arial"/>
              </w:rPr>
              <w:t>Bi-monthly</w:t>
            </w:r>
          </w:p>
        </w:tc>
      </w:tr>
      <w:tr w:rsidR="1A5DE8B5" w14:paraId="57AC3E56" w14:textId="77777777" w:rsidTr="1A5DE8B5">
        <w:trPr>
          <w:trHeight w:val="300"/>
        </w:trPr>
        <w:tc>
          <w:tcPr>
            <w:tcW w:w="4704" w:type="dxa"/>
            <w:tcBorders>
              <w:top w:val="single" w:sz="8" w:space="0" w:color="auto"/>
              <w:left w:val="single" w:sz="8" w:space="0" w:color="auto"/>
              <w:bottom w:val="single" w:sz="8" w:space="0" w:color="auto"/>
              <w:right w:val="single" w:sz="8" w:space="0" w:color="auto"/>
            </w:tcBorders>
          </w:tcPr>
          <w:p w14:paraId="28B439C6" w14:textId="2D83D147" w:rsidR="1A5DE8B5" w:rsidRDefault="1A5DE8B5">
            <w:r w:rsidRPr="1A5DE8B5">
              <w:rPr>
                <w:rFonts w:ascii="Arial" w:eastAsia="Arial" w:hAnsi="Arial" w:cs="Arial"/>
              </w:rPr>
              <w:t>Tansley Charity Trust</w:t>
            </w:r>
          </w:p>
          <w:p w14:paraId="7EF294F2" w14:textId="07D37B1A" w:rsidR="1A5DE8B5" w:rsidRDefault="1A5DE8B5">
            <w:r w:rsidRPr="1A5DE8B5">
              <w:rPr>
                <w:rFonts w:ascii="Arial" w:eastAsia="Arial" w:hAnsi="Arial" w:cs="Arial"/>
              </w:rPr>
              <w:t xml:space="preserve"> </w:t>
            </w:r>
          </w:p>
        </w:tc>
        <w:tc>
          <w:tcPr>
            <w:tcW w:w="1657" w:type="dxa"/>
            <w:tcBorders>
              <w:top w:val="single" w:sz="8" w:space="0" w:color="auto"/>
              <w:left w:val="single" w:sz="8" w:space="0" w:color="auto"/>
              <w:bottom w:val="single" w:sz="8" w:space="0" w:color="auto"/>
              <w:right w:val="single" w:sz="8" w:space="0" w:color="auto"/>
            </w:tcBorders>
          </w:tcPr>
          <w:p w14:paraId="2E5A1A88" w14:textId="2967C5F1" w:rsidR="1A5DE8B5" w:rsidRDefault="1A5DE8B5">
            <w:r w:rsidRPr="1A5DE8B5">
              <w:rPr>
                <w:rFonts w:ascii="Arial" w:eastAsia="Arial" w:hAnsi="Arial" w:cs="Arial"/>
              </w:rPr>
              <w:t>4</w:t>
            </w:r>
          </w:p>
        </w:tc>
        <w:tc>
          <w:tcPr>
            <w:tcW w:w="2654" w:type="dxa"/>
            <w:tcBorders>
              <w:top w:val="single" w:sz="8" w:space="0" w:color="auto"/>
              <w:left w:val="single" w:sz="8" w:space="0" w:color="auto"/>
              <w:bottom w:val="single" w:sz="8" w:space="0" w:color="auto"/>
              <w:right w:val="single" w:sz="8" w:space="0" w:color="auto"/>
            </w:tcBorders>
          </w:tcPr>
          <w:p w14:paraId="0E001249" w14:textId="6D4F1F7C" w:rsidR="1A5DE8B5" w:rsidRDefault="1A5DE8B5">
            <w:r w:rsidRPr="1A5DE8B5">
              <w:rPr>
                <w:rFonts w:ascii="Arial" w:eastAsia="Arial" w:hAnsi="Arial" w:cs="Arial"/>
              </w:rPr>
              <w:t>2</w:t>
            </w:r>
          </w:p>
        </w:tc>
      </w:tr>
    </w:tbl>
    <w:p w14:paraId="2B3EFF88" w14:textId="0A23B3F8" w:rsidR="00CC4185" w:rsidRDefault="00CC4185" w:rsidP="1A5DE8B5">
      <w:pPr>
        <w:rPr>
          <w:rFonts w:ascii="Arial" w:hAnsi="Arial" w:cs="Arial"/>
          <w:sz w:val="24"/>
          <w:szCs w:val="24"/>
        </w:rPr>
      </w:pPr>
    </w:p>
    <w:p w14:paraId="418F7BA6" w14:textId="43D64556" w:rsidR="00030F7D" w:rsidRPr="00183BDC" w:rsidRDefault="009D1526" w:rsidP="00030F7D">
      <w:pPr>
        <w:rPr>
          <w:rFonts w:ascii="Arial" w:hAnsi="Arial" w:cs="Arial"/>
          <w:b/>
          <w:i/>
          <w:color w:val="595959" w:themeColor="text1" w:themeTint="A6"/>
          <w:sz w:val="24"/>
          <w:szCs w:val="24"/>
        </w:rPr>
      </w:pPr>
      <w:r>
        <w:rPr>
          <w:rFonts w:ascii="Arial" w:hAnsi="Arial" w:cs="Arial"/>
          <w:b/>
          <w:i/>
          <w:color w:val="595959" w:themeColor="text1" w:themeTint="A6"/>
          <w:sz w:val="24"/>
          <w:szCs w:val="24"/>
        </w:rPr>
        <w:t>Other organisations</w:t>
      </w:r>
    </w:p>
    <w:p w14:paraId="71070FBE" w14:textId="77777777" w:rsidR="000072A9" w:rsidRPr="0071727D" w:rsidRDefault="00B97630" w:rsidP="0071727D">
      <w:pPr>
        <w:pStyle w:val="ListParagraph"/>
        <w:numPr>
          <w:ilvl w:val="0"/>
          <w:numId w:val="1"/>
        </w:numPr>
        <w:ind w:left="426" w:hanging="426"/>
        <w:rPr>
          <w:rFonts w:ascii="Arial" w:hAnsi="Arial" w:cs="Arial"/>
          <w:sz w:val="24"/>
          <w:szCs w:val="24"/>
        </w:rPr>
      </w:pPr>
      <w:r w:rsidRPr="14C2DFE1">
        <w:rPr>
          <w:rFonts w:ascii="Arial" w:hAnsi="Arial" w:cs="Arial"/>
          <w:sz w:val="24"/>
          <w:szCs w:val="24"/>
        </w:rPr>
        <w:t>The Council has incorporated a group structure for all of its various wholly owned companies, the company portfolio for the City Council is diverse and varied from hotel and leisure to a materials recycling facility.</w:t>
      </w:r>
    </w:p>
    <w:p w14:paraId="1761186E" w14:textId="77777777" w:rsidR="000072A9" w:rsidRPr="0071727D" w:rsidRDefault="00B97630" w:rsidP="0071727D">
      <w:pPr>
        <w:pStyle w:val="ListParagraph"/>
        <w:numPr>
          <w:ilvl w:val="0"/>
          <w:numId w:val="1"/>
        </w:numPr>
        <w:ind w:left="426" w:hanging="426"/>
        <w:rPr>
          <w:rFonts w:ascii="Arial" w:hAnsi="Arial" w:cs="Arial"/>
          <w:sz w:val="24"/>
          <w:szCs w:val="24"/>
        </w:rPr>
      </w:pPr>
      <w:r w:rsidRPr="14C2DFE1">
        <w:rPr>
          <w:rFonts w:ascii="Arial" w:hAnsi="Arial" w:cs="Arial"/>
          <w:sz w:val="24"/>
          <w:szCs w:val="24"/>
        </w:rPr>
        <w:t xml:space="preserve">A governance framework sits around this company model which includes the creation of a shareholder committee as a subcommittee of Cabinet. </w:t>
      </w:r>
    </w:p>
    <w:p w14:paraId="0D2F0397" w14:textId="77777777" w:rsidR="009C368D" w:rsidRPr="0071727D" w:rsidRDefault="00B97630" w:rsidP="0071727D">
      <w:pPr>
        <w:pStyle w:val="ListParagraph"/>
        <w:numPr>
          <w:ilvl w:val="0"/>
          <w:numId w:val="1"/>
        </w:numPr>
        <w:ind w:left="426" w:hanging="426"/>
        <w:rPr>
          <w:rFonts w:ascii="Arial" w:hAnsi="Arial" w:cs="Arial"/>
          <w:sz w:val="24"/>
          <w:szCs w:val="24"/>
        </w:rPr>
      </w:pPr>
      <w:r w:rsidRPr="14C2DFE1">
        <w:rPr>
          <w:rFonts w:ascii="Arial" w:hAnsi="Arial" w:cs="Arial"/>
          <w:sz w:val="24"/>
          <w:szCs w:val="24"/>
        </w:rPr>
        <w:t>Whilst  the Shareholder Committee will not have operational control over Companies, as all decisions regarding the day to day operation of each Company, its business developments and commercial opportunities, staff terms and conditions and the development and implementation of its internal procedures rest with the Directors of each Company, the Shareholder Committee does receive updates on the various companies performance and takes any Shareholder Decisions which are required in line with the company’s articles of association. The Committee also acts as the relevant decision making body for joint venture arrangements that the City Council has entered into with partners.</w:t>
      </w:r>
    </w:p>
    <w:p w14:paraId="084FF1C5" w14:textId="332F3F43" w:rsidR="00B97630" w:rsidRPr="0071727D" w:rsidRDefault="00B97630" w:rsidP="0071727D">
      <w:pPr>
        <w:pStyle w:val="ListParagraph"/>
        <w:numPr>
          <w:ilvl w:val="0"/>
          <w:numId w:val="1"/>
        </w:numPr>
        <w:ind w:left="426" w:hanging="426"/>
        <w:rPr>
          <w:rFonts w:ascii="Arial" w:hAnsi="Arial" w:cs="Arial"/>
          <w:sz w:val="24"/>
          <w:szCs w:val="24"/>
        </w:rPr>
      </w:pPr>
      <w:r w:rsidRPr="14C2DFE1">
        <w:rPr>
          <w:rFonts w:ascii="Arial" w:hAnsi="Arial" w:cs="Arial"/>
          <w:sz w:val="24"/>
          <w:szCs w:val="24"/>
        </w:rPr>
        <w:t>The elected members sitting on the Shareholder Committee protect the Council’s interests as shareholders and th</w:t>
      </w:r>
      <w:r w:rsidR="005920AC" w:rsidRPr="14C2DFE1">
        <w:rPr>
          <w:rFonts w:ascii="Arial" w:hAnsi="Arial" w:cs="Arial"/>
          <w:sz w:val="24"/>
          <w:szCs w:val="24"/>
        </w:rPr>
        <w:t>ey</w:t>
      </w:r>
      <w:r w:rsidRPr="14C2DFE1">
        <w:rPr>
          <w:rFonts w:ascii="Arial" w:hAnsi="Arial" w:cs="Arial"/>
          <w:sz w:val="24"/>
          <w:szCs w:val="24"/>
        </w:rPr>
        <w:t xml:space="preserve"> require </w:t>
      </w:r>
      <w:r w:rsidR="005920AC" w:rsidRPr="14C2DFE1">
        <w:rPr>
          <w:rFonts w:ascii="Arial" w:hAnsi="Arial" w:cs="Arial"/>
          <w:sz w:val="24"/>
          <w:szCs w:val="24"/>
        </w:rPr>
        <w:t>be</w:t>
      </w:r>
      <w:r w:rsidRPr="14C2DFE1">
        <w:rPr>
          <w:rFonts w:ascii="Arial" w:hAnsi="Arial" w:cs="Arial"/>
          <w:sz w:val="24"/>
          <w:szCs w:val="24"/>
        </w:rPr>
        <w:t xml:space="preserve">spoke training to enable them to undertake these complex decision making roles. The activity of the Shareholder Committee is subject to scrutiny from elected members sitting on Scrutiny boards as well as those elected members who are appointed to the City Councils Audit Committee. </w:t>
      </w:r>
    </w:p>
    <w:p w14:paraId="391951DA" w14:textId="5AB80FE6" w:rsidR="009D6BBE" w:rsidRPr="009D6BBE" w:rsidRDefault="009D6BBE" w:rsidP="009D6BBE">
      <w:pPr>
        <w:rPr>
          <w:rFonts w:ascii="Arial" w:hAnsi="Arial" w:cs="Arial"/>
          <w:b/>
          <w:bCs/>
          <w:sz w:val="24"/>
          <w:szCs w:val="24"/>
        </w:rPr>
      </w:pPr>
      <w:r>
        <w:rPr>
          <w:rFonts w:ascii="Arial" w:hAnsi="Arial" w:cs="Arial"/>
          <w:b/>
          <w:bCs/>
          <w:sz w:val="24"/>
          <w:szCs w:val="24"/>
        </w:rPr>
        <w:t>Community Involvement of Councillors</w:t>
      </w:r>
    </w:p>
    <w:p w14:paraId="6A6DC2F6" w14:textId="26C2FA47" w:rsidR="009D6BBE" w:rsidRDefault="7B24A356" w:rsidP="0071727D">
      <w:pPr>
        <w:pStyle w:val="ListParagraph"/>
        <w:numPr>
          <w:ilvl w:val="0"/>
          <w:numId w:val="1"/>
        </w:numPr>
        <w:ind w:left="426" w:hanging="426"/>
        <w:rPr>
          <w:rFonts w:ascii="Arial" w:hAnsi="Arial" w:cs="Arial"/>
          <w:sz w:val="24"/>
          <w:szCs w:val="24"/>
        </w:rPr>
      </w:pPr>
      <w:r w:rsidRPr="14C2DFE1">
        <w:rPr>
          <w:rFonts w:ascii="Arial" w:hAnsi="Arial" w:cs="Arial"/>
          <w:sz w:val="24"/>
          <w:szCs w:val="24"/>
        </w:rPr>
        <w:t>As stated in the methodology, the responses to the Councillor Survey and Jo</w:t>
      </w:r>
      <w:r w:rsidR="6C69E6B9" w:rsidRPr="14C2DFE1">
        <w:rPr>
          <w:rFonts w:ascii="Arial" w:hAnsi="Arial" w:cs="Arial"/>
          <w:sz w:val="24"/>
          <w:szCs w:val="24"/>
        </w:rPr>
        <w:t>urn</w:t>
      </w:r>
      <w:r w:rsidRPr="14C2DFE1">
        <w:rPr>
          <w:rFonts w:ascii="Arial" w:hAnsi="Arial" w:cs="Arial"/>
          <w:sz w:val="24"/>
          <w:szCs w:val="24"/>
        </w:rPr>
        <w:t>al have provided the majority of data and evidence within this section</w:t>
      </w:r>
      <w:r w:rsidR="6C69E6B9" w:rsidRPr="14C2DFE1">
        <w:rPr>
          <w:rFonts w:ascii="Arial" w:hAnsi="Arial" w:cs="Arial"/>
          <w:sz w:val="24"/>
          <w:szCs w:val="24"/>
        </w:rPr>
        <w:t>.</w:t>
      </w:r>
    </w:p>
    <w:p w14:paraId="02F0FBF0" w14:textId="77777777" w:rsidR="0071727D" w:rsidRDefault="0071727D">
      <w:pPr>
        <w:rPr>
          <w:rFonts w:ascii="Arial" w:hAnsi="Arial" w:cs="Arial"/>
          <w:b/>
          <w:i/>
          <w:color w:val="595959" w:themeColor="text1" w:themeTint="A6"/>
          <w:sz w:val="24"/>
          <w:szCs w:val="24"/>
        </w:rPr>
      </w:pPr>
      <w:r>
        <w:rPr>
          <w:rFonts w:ascii="Arial" w:hAnsi="Arial" w:cs="Arial"/>
          <w:b/>
          <w:i/>
          <w:color w:val="595959" w:themeColor="text1" w:themeTint="A6"/>
          <w:sz w:val="24"/>
          <w:szCs w:val="24"/>
        </w:rPr>
        <w:br w:type="page"/>
      </w:r>
    </w:p>
    <w:p w14:paraId="569A04EE" w14:textId="03482CF2" w:rsidR="005C4ADA" w:rsidRPr="005C4ADA" w:rsidRDefault="005C4ADA" w:rsidP="0071727D">
      <w:pPr>
        <w:ind w:left="426" w:hanging="426"/>
        <w:rPr>
          <w:rFonts w:ascii="Arial" w:hAnsi="Arial" w:cs="Arial"/>
          <w:b/>
          <w:i/>
          <w:color w:val="595959" w:themeColor="text1" w:themeTint="A6"/>
          <w:sz w:val="24"/>
          <w:szCs w:val="24"/>
        </w:rPr>
      </w:pPr>
      <w:r>
        <w:rPr>
          <w:rFonts w:ascii="Arial" w:hAnsi="Arial" w:cs="Arial"/>
          <w:b/>
          <w:i/>
          <w:color w:val="595959" w:themeColor="text1" w:themeTint="A6"/>
          <w:sz w:val="24"/>
          <w:szCs w:val="24"/>
        </w:rPr>
        <w:lastRenderedPageBreak/>
        <w:t>Engagement with residents</w:t>
      </w:r>
    </w:p>
    <w:p w14:paraId="25499AC4" w14:textId="58778CCC" w:rsidR="00A021F9" w:rsidRDefault="00780CF3" w:rsidP="0071727D">
      <w:pPr>
        <w:pStyle w:val="ListParagraph"/>
        <w:numPr>
          <w:ilvl w:val="0"/>
          <w:numId w:val="1"/>
        </w:numPr>
        <w:ind w:left="426" w:hanging="426"/>
        <w:rPr>
          <w:rFonts w:ascii="Arial" w:hAnsi="Arial" w:cs="Arial"/>
          <w:sz w:val="24"/>
          <w:szCs w:val="24"/>
        </w:rPr>
      </w:pPr>
      <w:r w:rsidRPr="14C2DFE1">
        <w:rPr>
          <w:rFonts w:ascii="Arial" w:hAnsi="Arial" w:cs="Arial"/>
          <w:sz w:val="24"/>
          <w:szCs w:val="24"/>
        </w:rPr>
        <w:t xml:space="preserve">The LGBCE ask that submissions demonstrate how Councillors provide effective community leadership, and what support in turn the Council offers to assist Councillors in this role. The Councillor Survey highlights that councillors most prefer email engagement with electors. 100% of councillors listed email as a means of communication, this was followed by 94% using telephone and 87% using social media as a means of communication. </w:t>
      </w:r>
    </w:p>
    <w:p w14:paraId="7D6156EE" w14:textId="77777777" w:rsidR="00A350C2" w:rsidRDefault="00A350C2" w:rsidP="0071727D">
      <w:pPr>
        <w:pStyle w:val="ListParagraph"/>
        <w:ind w:left="426" w:hanging="426"/>
        <w:rPr>
          <w:rFonts w:ascii="Arial" w:hAnsi="Arial" w:cs="Arial"/>
          <w:sz w:val="24"/>
          <w:szCs w:val="24"/>
        </w:rPr>
      </w:pPr>
    </w:p>
    <w:p w14:paraId="2DA42BF3" w14:textId="65FB5832" w:rsidR="00A350C2" w:rsidRDefault="00780CF3" w:rsidP="0071727D">
      <w:pPr>
        <w:pStyle w:val="ListParagraph"/>
        <w:numPr>
          <w:ilvl w:val="0"/>
          <w:numId w:val="1"/>
        </w:numPr>
        <w:ind w:left="426" w:hanging="426"/>
        <w:rPr>
          <w:rFonts w:ascii="Arial" w:hAnsi="Arial" w:cs="Arial"/>
          <w:sz w:val="24"/>
          <w:szCs w:val="24"/>
        </w:rPr>
      </w:pPr>
      <w:r w:rsidRPr="14C2DFE1">
        <w:rPr>
          <w:rFonts w:ascii="Arial" w:hAnsi="Arial" w:cs="Arial"/>
          <w:sz w:val="24"/>
          <w:szCs w:val="24"/>
        </w:rPr>
        <w:t>Over 80% of councillors mention community meetings and 75% face to face interaction at council offices and residents’ homes.</w:t>
      </w:r>
    </w:p>
    <w:p w14:paraId="4385C8DE" w14:textId="77777777" w:rsidR="00A350C2" w:rsidRPr="00A350C2" w:rsidRDefault="00A350C2" w:rsidP="0071727D">
      <w:pPr>
        <w:pStyle w:val="ListParagraph"/>
        <w:ind w:left="426" w:hanging="426"/>
        <w:rPr>
          <w:rFonts w:ascii="Arial" w:hAnsi="Arial" w:cs="Arial"/>
          <w:sz w:val="24"/>
          <w:szCs w:val="24"/>
        </w:rPr>
      </w:pPr>
    </w:p>
    <w:p w14:paraId="1D123F33" w14:textId="4D8A6B2A" w:rsidR="00780CF3" w:rsidRDefault="00780CF3" w:rsidP="0071727D">
      <w:pPr>
        <w:pStyle w:val="ListParagraph"/>
        <w:numPr>
          <w:ilvl w:val="0"/>
          <w:numId w:val="1"/>
        </w:numPr>
        <w:ind w:left="426" w:hanging="426"/>
        <w:rPr>
          <w:rFonts w:ascii="Arial" w:hAnsi="Arial" w:cs="Arial"/>
          <w:sz w:val="24"/>
          <w:szCs w:val="24"/>
        </w:rPr>
      </w:pPr>
      <w:r w:rsidRPr="14C2DFE1">
        <w:rPr>
          <w:rFonts w:ascii="Arial" w:hAnsi="Arial" w:cs="Arial"/>
          <w:sz w:val="24"/>
          <w:szCs w:val="24"/>
        </w:rPr>
        <w:t>The Councillor Journal (see Figures 5 and 7) highlights that the four councillors spent 38% of their cumulative time on community/ case work with the median respondent spending 10 hours that week. The majority of this time involved councillors interacting with residents by phone/email, on the street, or in community meetings.</w:t>
      </w:r>
    </w:p>
    <w:p w14:paraId="30E7FC7A" w14:textId="77777777" w:rsidR="00A350C2" w:rsidRPr="00A350C2" w:rsidRDefault="00A350C2" w:rsidP="00A350C2">
      <w:pPr>
        <w:pStyle w:val="ListParagraph"/>
        <w:rPr>
          <w:rFonts w:ascii="Arial" w:hAnsi="Arial" w:cs="Arial"/>
          <w:sz w:val="24"/>
          <w:szCs w:val="24"/>
        </w:rPr>
      </w:pPr>
    </w:p>
    <w:p w14:paraId="2C2DEEA8" w14:textId="77777777" w:rsidR="006373B4" w:rsidRPr="006373B4" w:rsidRDefault="000A7D22" w:rsidP="006373B4">
      <w:pPr>
        <w:pStyle w:val="ListParagraph"/>
        <w:numPr>
          <w:ilvl w:val="0"/>
          <w:numId w:val="1"/>
        </w:numPr>
        <w:spacing w:after="0"/>
        <w:ind w:left="426" w:hanging="426"/>
        <w:rPr>
          <w:rFonts w:ascii="Arial" w:hAnsi="Arial" w:cs="Arial"/>
          <w:b/>
          <w:i/>
          <w:color w:val="595959" w:themeColor="text1" w:themeTint="A6"/>
          <w:sz w:val="24"/>
          <w:szCs w:val="24"/>
        </w:rPr>
      </w:pPr>
      <w:r w:rsidRPr="14C2DFE1">
        <w:rPr>
          <w:rFonts w:ascii="Arial" w:hAnsi="Arial" w:cs="Arial"/>
          <w:sz w:val="24"/>
          <w:szCs w:val="24"/>
        </w:rPr>
        <w:t xml:space="preserve">In the Councillor Survey, communication through emails and telephone calls ranked the top most important method of engagement with electors. This was followed by social media and then newsletters. Respondents to the survey could also list other methods of engagement that they used, friends and families and door knocking were mentioned the most. </w:t>
      </w:r>
    </w:p>
    <w:p w14:paraId="79297693" w14:textId="77777777" w:rsidR="006373B4" w:rsidRPr="006373B4" w:rsidRDefault="006373B4" w:rsidP="006373B4">
      <w:pPr>
        <w:pStyle w:val="ListParagraph"/>
        <w:rPr>
          <w:rFonts w:ascii="Arial" w:hAnsi="Arial" w:cs="Arial"/>
          <w:sz w:val="24"/>
          <w:szCs w:val="24"/>
        </w:rPr>
      </w:pPr>
    </w:p>
    <w:p w14:paraId="4786489F" w14:textId="716AE05B" w:rsidR="000A7D22" w:rsidRPr="009962D1" w:rsidRDefault="00C73827" w:rsidP="006373B4">
      <w:pPr>
        <w:pStyle w:val="ListParagraph"/>
        <w:spacing w:after="0"/>
        <w:ind w:left="426"/>
        <w:rPr>
          <w:rFonts w:ascii="Arial" w:hAnsi="Arial" w:cs="Arial"/>
          <w:b/>
          <w:i/>
          <w:color w:val="595959" w:themeColor="text1" w:themeTint="A6"/>
          <w:sz w:val="24"/>
          <w:szCs w:val="24"/>
        </w:rPr>
      </w:pPr>
      <w:r>
        <w:rPr>
          <w:rFonts w:ascii="Arial" w:hAnsi="Arial" w:cs="Arial"/>
          <w:sz w:val="24"/>
          <w:szCs w:val="24"/>
        </w:rPr>
        <w:t xml:space="preserve">Table 9 - </w:t>
      </w:r>
      <w:r w:rsidR="000A7D22" w:rsidRPr="00496F53">
        <w:rPr>
          <w:rFonts w:ascii="Arial" w:hAnsi="Arial" w:cs="Arial"/>
          <w:sz w:val="24"/>
          <w:szCs w:val="24"/>
        </w:rPr>
        <w:t>Proportion of weekly hours according to journal responses</w:t>
      </w:r>
      <w:r>
        <w:rPr>
          <w:rFonts w:ascii="Arial" w:hAnsi="Arial" w:cs="Arial"/>
          <w:sz w:val="24"/>
          <w:szCs w:val="24"/>
        </w:rPr>
        <w:t>.</w:t>
      </w:r>
      <w:r w:rsidR="000A7D22">
        <w:br/>
      </w:r>
      <w:r w:rsidR="000A7D22">
        <w:rPr>
          <w:noProof/>
        </w:rPr>
        <w:drawing>
          <wp:inline distT="0" distB="0" distL="0" distR="0" wp14:anchorId="378C4794" wp14:editId="16317ECF">
            <wp:extent cx="4599822" cy="2752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4608461" cy="2757895"/>
                    </a:xfrm>
                    <a:prstGeom prst="rect">
                      <a:avLst/>
                    </a:prstGeom>
                  </pic:spPr>
                </pic:pic>
              </a:graphicData>
            </a:graphic>
          </wp:inline>
        </w:drawing>
      </w:r>
    </w:p>
    <w:p w14:paraId="1121C0BB" w14:textId="77777777" w:rsidR="006373B4" w:rsidRDefault="006373B4" w:rsidP="006373B4">
      <w:pPr>
        <w:ind w:firstLine="426"/>
        <w:jc w:val="center"/>
        <w:rPr>
          <w:rFonts w:ascii="Arial" w:hAnsi="Arial" w:cs="Arial"/>
          <w:bCs/>
          <w:iCs/>
          <w:sz w:val="24"/>
          <w:szCs w:val="24"/>
        </w:rPr>
      </w:pPr>
      <w:r>
        <w:rPr>
          <w:rFonts w:ascii="Arial" w:hAnsi="Arial" w:cs="Arial"/>
          <w:sz w:val="24"/>
          <w:szCs w:val="24"/>
        </w:rPr>
        <w:t xml:space="preserve">Table 10 - </w:t>
      </w:r>
      <w:r w:rsidR="000A7D22" w:rsidRPr="006373B4">
        <w:rPr>
          <w:rFonts w:ascii="Arial" w:hAnsi="Arial" w:cs="Arial"/>
          <w:sz w:val="24"/>
          <w:szCs w:val="24"/>
        </w:rPr>
        <w:t xml:space="preserve">Total weekly hours spent </w:t>
      </w:r>
      <w:r w:rsidR="0E634BB1" w:rsidRPr="006373B4">
        <w:rPr>
          <w:rFonts w:ascii="Arial" w:hAnsi="Arial" w:cs="Arial"/>
          <w:sz w:val="24"/>
          <w:szCs w:val="24"/>
        </w:rPr>
        <w:t>o</w:t>
      </w:r>
      <w:r w:rsidR="000A7D22" w:rsidRPr="006373B4">
        <w:rPr>
          <w:rFonts w:ascii="Arial" w:hAnsi="Arial" w:cs="Arial"/>
          <w:sz w:val="24"/>
          <w:szCs w:val="24"/>
        </w:rPr>
        <w:t>n</w:t>
      </w:r>
      <w:r w:rsidR="61BD208E" w:rsidRPr="006373B4">
        <w:rPr>
          <w:rFonts w:ascii="Arial" w:hAnsi="Arial" w:cs="Arial"/>
          <w:sz w:val="24"/>
          <w:szCs w:val="24"/>
        </w:rPr>
        <w:t xml:space="preserve"> Council</w:t>
      </w:r>
      <w:r w:rsidR="000A7D22" w:rsidRPr="006373B4">
        <w:rPr>
          <w:rFonts w:ascii="Arial" w:hAnsi="Arial" w:cs="Arial"/>
          <w:sz w:val="24"/>
          <w:szCs w:val="24"/>
        </w:rPr>
        <w:t xml:space="preserve"> activities</w:t>
      </w:r>
      <w:r w:rsidR="18F008C7" w:rsidRPr="006373B4">
        <w:rPr>
          <w:rFonts w:ascii="Arial" w:hAnsi="Arial" w:cs="Arial"/>
          <w:sz w:val="24"/>
          <w:szCs w:val="24"/>
        </w:rPr>
        <w:t xml:space="preserve"> from Members’ Survey</w:t>
      </w:r>
      <w:r w:rsidR="18F008C7">
        <w:rPr>
          <w:noProof/>
        </w:rPr>
        <w:drawing>
          <wp:inline distT="0" distB="0" distL="0" distR="0" wp14:anchorId="3F96A433" wp14:editId="03DA93CF">
            <wp:extent cx="4857547" cy="2853809"/>
            <wp:effectExtent l="0" t="0" r="635" b="3810"/>
            <wp:docPr id="2097534033" name="Picture 209753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62983" cy="2857003"/>
                    </a:xfrm>
                    <a:prstGeom prst="rect">
                      <a:avLst/>
                    </a:prstGeom>
                  </pic:spPr>
                </pic:pic>
              </a:graphicData>
            </a:graphic>
          </wp:inline>
        </w:drawing>
      </w:r>
      <w:r w:rsidR="000A7D22">
        <w:rPr>
          <w:rFonts w:ascii="Arial" w:hAnsi="Arial" w:cs="Arial"/>
          <w:sz w:val="24"/>
          <w:szCs w:val="24"/>
        </w:rPr>
        <w:br/>
      </w:r>
    </w:p>
    <w:p w14:paraId="67372F6A" w14:textId="0165A6E5" w:rsidR="000A7D22" w:rsidRPr="006373B4" w:rsidRDefault="006373B4" w:rsidP="006373B4">
      <w:pPr>
        <w:spacing w:after="0"/>
        <w:ind w:firstLine="426"/>
        <w:rPr>
          <w:rFonts w:ascii="Arial" w:hAnsi="Arial" w:cs="Arial"/>
          <w:b/>
          <w:iCs/>
          <w:color w:val="595959" w:themeColor="text1" w:themeTint="A6"/>
          <w:sz w:val="24"/>
          <w:szCs w:val="24"/>
        </w:rPr>
      </w:pPr>
      <w:r>
        <w:rPr>
          <w:rFonts w:ascii="Arial" w:hAnsi="Arial" w:cs="Arial"/>
          <w:bCs/>
          <w:iCs/>
          <w:sz w:val="24"/>
          <w:szCs w:val="24"/>
        </w:rPr>
        <w:t xml:space="preserve">Table 11 - </w:t>
      </w:r>
      <w:r w:rsidR="000A7D22" w:rsidRPr="00B37507">
        <w:rPr>
          <w:rFonts w:ascii="Arial" w:hAnsi="Arial" w:cs="Arial"/>
          <w:bCs/>
          <w:iCs/>
          <w:sz w:val="24"/>
          <w:szCs w:val="24"/>
        </w:rPr>
        <w:t>Total weekly hours worked by respondents in journal</w:t>
      </w:r>
    </w:p>
    <w:tbl>
      <w:tblPr>
        <w:tblStyle w:val="TableGrid"/>
        <w:tblW w:w="6145" w:type="dxa"/>
        <w:jc w:val="center"/>
        <w:tblLook w:val="04A0" w:firstRow="1" w:lastRow="0" w:firstColumn="1" w:lastColumn="0" w:noHBand="0" w:noVBand="1"/>
      </w:tblPr>
      <w:tblGrid>
        <w:gridCol w:w="2040"/>
        <w:gridCol w:w="4105"/>
      </w:tblGrid>
      <w:tr w:rsidR="000A7D22" w:rsidRPr="00103D25" w14:paraId="300407AD" w14:textId="77777777" w:rsidTr="006373B4">
        <w:trPr>
          <w:jc w:val="center"/>
        </w:trPr>
        <w:tc>
          <w:tcPr>
            <w:tcW w:w="2040" w:type="dxa"/>
            <w:shd w:val="clear" w:color="auto" w:fill="AEAAAA" w:themeFill="background2" w:themeFillShade="BF"/>
          </w:tcPr>
          <w:p w14:paraId="4B22ECDE" w14:textId="77777777" w:rsidR="000A7D22" w:rsidRPr="00B61EA4" w:rsidRDefault="000A7D22" w:rsidP="009F6C4D">
            <w:pPr>
              <w:rPr>
                <w:rFonts w:ascii="Arial" w:hAnsi="Arial" w:cs="Arial"/>
                <w:b/>
                <w:bCs/>
              </w:rPr>
            </w:pPr>
            <w:r w:rsidRPr="00B61EA4">
              <w:rPr>
                <w:rFonts w:ascii="Arial" w:hAnsi="Arial" w:cs="Arial"/>
                <w:b/>
                <w:bCs/>
              </w:rPr>
              <w:t>Respondents</w:t>
            </w:r>
          </w:p>
        </w:tc>
        <w:tc>
          <w:tcPr>
            <w:tcW w:w="4105" w:type="dxa"/>
            <w:shd w:val="clear" w:color="auto" w:fill="AEAAAA" w:themeFill="background2" w:themeFillShade="BF"/>
          </w:tcPr>
          <w:p w14:paraId="15E5E80D" w14:textId="77777777" w:rsidR="000A7D22" w:rsidRPr="00B61EA4" w:rsidRDefault="000A7D22" w:rsidP="009F6C4D">
            <w:pPr>
              <w:rPr>
                <w:rFonts w:ascii="Arial" w:hAnsi="Arial" w:cs="Arial"/>
                <w:b/>
                <w:bCs/>
              </w:rPr>
            </w:pPr>
            <w:r w:rsidRPr="00B61EA4">
              <w:rPr>
                <w:rFonts w:ascii="Arial" w:hAnsi="Arial" w:cs="Arial"/>
                <w:b/>
                <w:bCs/>
              </w:rPr>
              <w:t>Total Weekly Hours</w:t>
            </w:r>
          </w:p>
        </w:tc>
      </w:tr>
      <w:tr w:rsidR="000A7D22" w:rsidRPr="00103D25" w14:paraId="71BC3F89" w14:textId="77777777" w:rsidTr="006373B4">
        <w:trPr>
          <w:jc w:val="center"/>
        </w:trPr>
        <w:tc>
          <w:tcPr>
            <w:tcW w:w="2040" w:type="dxa"/>
          </w:tcPr>
          <w:p w14:paraId="25A7403B" w14:textId="77777777" w:rsidR="000A7D22" w:rsidRPr="00103D25" w:rsidRDefault="000A7D22" w:rsidP="009F6C4D">
            <w:pPr>
              <w:rPr>
                <w:rFonts w:ascii="Arial" w:hAnsi="Arial" w:cs="Arial"/>
              </w:rPr>
            </w:pPr>
            <w:r w:rsidRPr="00103D25">
              <w:rPr>
                <w:rFonts w:ascii="Arial" w:hAnsi="Arial" w:cs="Arial"/>
              </w:rPr>
              <w:t xml:space="preserve">Councillor 1 - </w:t>
            </w:r>
          </w:p>
        </w:tc>
        <w:tc>
          <w:tcPr>
            <w:tcW w:w="4105" w:type="dxa"/>
          </w:tcPr>
          <w:p w14:paraId="1C57DCBF" w14:textId="77777777" w:rsidR="000A7D22" w:rsidRPr="00103D25" w:rsidRDefault="000A7D22" w:rsidP="009F6C4D">
            <w:pPr>
              <w:rPr>
                <w:rFonts w:ascii="Arial" w:hAnsi="Arial" w:cs="Arial"/>
              </w:rPr>
            </w:pPr>
            <w:r w:rsidRPr="55E1B13C">
              <w:rPr>
                <w:rFonts w:ascii="Arial" w:hAnsi="Arial" w:cs="Arial"/>
              </w:rPr>
              <w:t xml:space="preserve">28 </w:t>
            </w:r>
          </w:p>
        </w:tc>
      </w:tr>
      <w:tr w:rsidR="000A7D22" w:rsidRPr="00103D25" w14:paraId="69CFCF9C" w14:textId="77777777" w:rsidTr="006373B4">
        <w:trPr>
          <w:jc w:val="center"/>
        </w:trPr>
        <w:tc>
          <w:tcPr>
            <w:tcW w:w="2040" w:type="dxa"/>
          </w:tcPr>
          <w:p w14:paraId="5DDE54CB" w14:textId="77777777" w:rsidR="000A7D22" w:rsidRPr="00103D25" w:rsidRDefault="000A7D22" w:rsidP="009F6C4D">
            <w:pPr>
              <w:rPr>
                <w:rFonts w:ascii="Arial" w:hAnsi="Arial" w:cs="Arial"/>
              </w:rPr>
            </w:pPr>
            <w:r w:rsidRPr="55E1B13C">
              <w:rPr>
                <w:rFonts w:ascii="Arial" w:hAnsi="Arial" w:cs="Arial"/>
              </w:rPr>
              <w:t>Councillor 2 -</w:t>
            </w:r>
          </w:p>
        </w:tc>
        <w:tc>
          <w:tcPr>
            <w:tcW w:w="4105" w:type="dxa"/>
          </w:tcPr>
          <w:p w14:paraId="3567CA7C" w14:textId="77777777" w:rsidR="000A7D22" w:rsidRPr="00103D25" w:rsidRDefault="000A7D22" w:rsidP="009F6C4D">
            <w:pPr>
              <w:rPr>
                <w:rFonts w:ascii="Arial" w:hAnsi="Arial" w:cs="Arial"/>
              </w:rPr>
            </w:pPr>
            <w:r w:rsidRPr="55E1B13C">
              <w:rPr>
                <w:rFonts w:ascii="Arial" w:hAnsi="Arial" w:cs="Arial"/>
              </w:rPr>
              <w:t>37</w:t>
            </w:r>
            <w:r>
              <w:rPr>
                <w:rFonts w:ascii="Arial" w:hAnsi="Arial" w:cs="Arial"/>
              </w:rPr>
              <w:t>.5</w:t>
            </w:r>
          </w:p>
        </w:tc>
      </w:tr>
      <w:tr w:rsidR="000A7D22" w:rsidRPr="00103D25" w14:paraId="59755496" w14:textId="77777777" w:rsidTr="006373B4">
        <w:trPr>
          <w:jc w:val="center"/>
        </w:trPr>
        <w:tc>
          <w:tcPr>
            <w:tcW w:w="2040" w:type="dxa"/>
          </w:tcPr>
          <w:p w14:paraId="645C8855" w14:textId="77777777" w:rsidR="000A7D22" w:rsidRPr="00103D25" w:rsidRDefault="000A7D22" w:rsidP="009F6C4D">
            <w:pPr>
              <w:rPr>
                <w:rFonts w:ascii="Arial" w:hAnsi="Arial" w:cs="Arial"/>
              </w:rPr>
            </w:pPr>
            <w:r w:rsidRPr="55E1B13C">
              <w:rPr>
                <w:rFonts w:ascii="Arial" w:hAnsi="Arial" w:cs="Arial"/>
              </w:rPr>
              <w:t>Councillor 3 -</w:t>
            </w:r>
          </w:p>
        </w:tc>
        <w:tc>
          <w:tcPr>
            <w:tcW w:w="4105" w:type="dxa"/>
          </w:tcPr>
          <w:p w14:paraId="4CE71DF6" w14:textId="77777777" w:rsidR="000A7D22" w:rsidRPr="00103D25" w:rsidRDefault="000A7D22" w:rsidP="009F6C4D">
            <w:pPr>
              <w:rPr>
                <w:rFonts w:ascii="Arial" w:hAnsi="Arial" w:cs="Arial"/>
              </w:rPr>
            </w:pPr>
            <w:r w:rsidRPr="55E1B13C">
              <w:rPr>
                <w:rFonts w:ascii="Arial" w:hAnsi="Arial" w:cs="Arial"/>
              </w:rPr>
              <w:t>27</w:t>
            </w:r>
            <w:r>
              <w:rPr>
                <w:rFonts w:ascii="Arial" w:hAnsi="Arial" w:cs="Arial"/>
              </w:rPr>
              <w:t>.75</w:t>
            </w:r>
          </w:p>
        </w:tc>
      </w:tr>
      <w:tr w:rsidR="000A7D22" w:rsidRPr="00103D25" w14:paraId="18651BCA" w14:textId="77777777" w:rsidTr="006373B4">
        <w:trPr>
          <w:jc w:val="center"/>
        </w:trPr>
        <w:tc>
          <w:tcPr>
            <w:tcW w:w="2040" w:type="dxa"/>
          </w:tcPr>
          <w:p w14:paraId="053ADFC1" w14:textId="77777777" w:rsidR="000A7D22" w:rsidRPr="00103D25" w:rsidRDefault="000A7D22" w:rsidP="009F6C4D">
            <w:pPr>
              <w:rPr>
                <w:rFonts w:ascii="Arial" w:hAnsi="Arial" w:cs="Arial"/>
              </w:rPr>
            </w:pPr>
            <w:r w:rsidRPr="55E1B13C">
              <w:rPr>
                <w:rFonts w:ascii="Arial" w:hAnsi="Arial" w:cs="Arial"/>
              </w:rPr>
              <w:t>Councillor 4 -</w:t>
            </w:r>
          </w:p>
        </w:tc>
        <w:tc>
          <w:tcPr>
            <w:tcW w:w="4105" w:type="dxa"/>
          </w:tcPr>
          <w:p w14:paraId="3EA699BF" w14:textId="77777777" w:rsidR="000A7D22" w:rsidRPr="00103D25" w:rsidRDefault="000A7D22" w:rsidP="009F6C4D">
            <w:pPr>
              <w:rPr>
                <w:rFonts w:ascii="Arial" w:hAnsi="Arial" w:cs="Arial"/>
              </w:rPr>
            </w:pPr>
            <w:r w:rsidRPr="55E1B13C">
              <w:rPr>
                <w:rFonts w:ascii="Arial" w:hAnsi="Arial" w:cs="Arial"/>
              </w:rPr>
              <w:t>27</w:t>
            </w:r>
            <w:r>
              <w:rPr>
                <w:rFonts w:ascii="Arial" w:hAnsi="Arial" w:cs="Arial"/>
              </w:rPr>
              <w:t>.25</w:t>
            </w:r>
          </w:p>
        </w:tc>
      </w:tr>
      <w:tr w:rsidR="000A7D22" w:rsidRPr="00103D25" w14:paraId="0A068796" w14:textId="77777777" w:rsidTr="006373B4">
        <w:trPr>
          <w:jc w:val="center"/>
        </w:trPr>
        <w:tc>
          <w:tcPr>
            <w:tcW w:w="2040" w:type="dxa"/>
          </w:tcPr>
          <w:p w14:paraId="79E7E155" w14:textId="77777777" w:rsidR="000A7D22" w:rsidRPr="55E1B13C" w:rsidRDefault="000A7D22" w:rsidP="009F6C4D">
            <w:pPr>
              <w:rPr>
                <w:rFonts w:ascii="Arial" w:hAnsi="Arial" w:cs="Arial"/>
              </w:rPr>
            </w:pPr>
            <w:r>
              <w:rPr>
                <w:rFonts w:ascii="Arial" w:hAnsi="Arial" w:cs="Arial"/>
              </w:rPr>
              <w:t>Median</w:t>
            </w:r>
          </w:p>
        </w:tc>
        <w:tc>
          <w:tcPr>
            <w:tcW w:w="4105" w:type="dxa"/>
          </w:tcPr>
          <w:p w14:paraId="4FBC689F" w14:textId="77777777" w:rsidR="000A7D22" w:rsidRPr="55E1B13C" w:rsidRDefault="000A7D22" w:rsidP="009F6C4D">
            <w:pPr>
              <w:rPr>
                <w:rFonts w:ascii="Arial" w:hAnsi="Arial" w:cs="Arial"/>
              </w:rPr>
            </w:pPr>
            <w:r>
              <w:rPr>
                <w:rFonts w:ascii="Arial" w:hAnsi="Arial" w:cs="Arial"/>
              </w:rPr>
              <w:t>30.25</w:t>
            </w:r>
          </w:p>
        </w:tc>
      </w:tr>
    </w:tbl>
    <w:p w14:paraId="2B35A070" w14:textId="77777777" w:rsidR="00861E7D" w:rsidRDefault="00861E7D" w:rsidP="00861E7D">
      <w:pPr>
        <w:rPr>
          <w:rFonts w:ascii="Arial" w:hAnsi="Arial" w:cs="Arial"/>
          <w:b/>
          <w:i/>
          <w:color w:val="595959" w:themeColor="text1" w:themeTint="A6"/>
          <w:sz w:val="24"/>
          <w:szCs w:val="24"/>
        </w:rPr>
      </w:pPr>
    </w:p>
    <w:p w14:paraId="59DD5339" w14:textId="4358A468" w:rsidR="00861E7D" w:rsidRPr="0031751A" w:rsidRDefault="00861E7D" w:rsidP="00861E7D">
      <w:pPr>
        <w:rPr>
          <w:rFonts w:ascii="Arial" w:hAnsi="Arial" w:cs="Arial"/>
          <w:b/>
          <w:i/>
          <w:color w:val="595959" w:themeColor="text1" w:themeTint="A6"/>
          <w:sz w:val="24"/>
          <w:szCs w:val="24"/>
        </w:rPr>
      </w:pPr>
      <w:r>
        <w:rPr>
          <w:rFonts w:ascii="Arial" w:hAnsi="Arial" w:cs="Arial"/>
          <w:b/>
          <w:i/>
          <w:color w:val="595959" w:themeColor="text1" w:themeTint="A6"/>
          <w:sz w:val="24"/>
          <w:szCs w:val="24"/>
        </w:rPr>
        <w:t>Support for Councillors</w:t>
      </w:r>
    </w:p>
    <w:p w14:paraId="1ACE9A89" w14:textId="6295B4D6" w:rsidR="00861E7D" w:rsidRPr="00CF7F98" w:rsidRDefault="00861E7D" w:rsidP="006373B4">
      <w:pPr>
        <w:pStyle w:val="ListParagraph"/>
        <w:numPr>
          <w:ilvl w:val="0"/>
          <w:numId w:val="1"/>
        </w:numPr>
        <w:ind w:left="426" w:hanging="426"/>
        <w:rPr>
          <w:rFonts w:ascii="Arial" w:hAnsi="Arial" w:cs="Arial"/>
          <w:sz w:val="24"/>
          <w:szCs w:val="24"/>
        </w:rPr>
      </w:pPr>
      <w:r w:rsidRPr="14C2DFE1">
        <w:rPr>
          <w:rFonts w:ascii="Arial" w:hAnsi="Arial" w:cs="Arial"/>
          <w:sz w:val="24"/>
          <w:szCs w:val="24"/>
        </w:rPr>
        <w:t xml:space="preserve">There are 19 (17.6 FTE) members of staff within Members Services supporting Members including the civic office.  </w:t>
      </w:r>
    </w:p>
    <w:p w14:paraId="030B31AC" w14:textId="42E84D66" w:rsidR="00861E7D" w:rsidRDefault="00CD2B22" w:rsidP="006373B4">
      <w:pPr>
        <w:pStyle w:val="ListParagraph"/>
        <w:numPr>
          <w:ilvl w:val="0"/>
          <w:numId w:val="1"/>
        </w:numPr>
        <w:ind w:left="426" w:hanging="426"/>
        <w:rPr>
          <w:rFonts w:ascii="Arial" w:hAnsi="Arial" w:cs="Arial"/>
          <w:sz w:val="24"/>
          <w:szCs w:val="24"/>
        </w:rPr>
      </w:pPr>
      <w:r w:rsidRPr="14C2DFE1">
        <w:rPr>
          <w:rFonts w:ascii="Arial" w:hAnsi="Arial" w:cs="Arial"/>
          <w:sz w:val="24"/>
          <w:szCs w:val="24"/>
        </w:rPr>
        <w:t>A new and</w:t>
      </w:r>
      <w:r w:rsidR="00861E7D" w:rsidRPr="14C2DFE1">
        <w:rPr>
          <w:rFonts w:ascii="Arial" w:hAnsi="Arial" w:cs="Arial"/>
          <w:sz w:val="24"/>
          <w:szCs w:val="24"/>
        </w:rPr>
        <w:t xml:space="preserve"> comprehensive Members’ Training and Development Strategy is in its first year of implementation. The strategy provides a framework which includes a set of mandatory training, as well as both skills based and knowledge based supplementary training. Councillors are also able to access the corporate training offer.</w:t>
      </w:r>
    </w:p>
    <w:p w14:paraId="5F7D33ED" w14:textId="77777777" w:rsidR="00861E7D" w:rsidRDefault="00861E7D" w:rsidP="006373B4">
      <w:pPr>
        <w:pStyle w:val="ListParagraph"/>
        <w:numPr>
          <w:ilvl w:val="0"/>
          <w:numId w:val="1"/>
        </w:numPr>
        <w:ind w:left="426" w:hanging="426"/>
        <w:rPr>
          <w:rFonts w:ascii="Arial" w:hAnsi="Arial" w:cs="Arial"/>
          <w:sz w:val="24"/>
          <w:szCs w:val="24"/>
        </w:rPr>
      </w:pPr>
      <w:r w:rsidRPr="14C2DFE1">
        <w:rPr>
          <w:rFonts w:ascii="Arial" w:hAnsi="Arial" w:cs="Arial"/>
          <w:sz w:val="24"/>
          <w:szCs w:val="24"/>
        </w:rPr>
        <w:t xml:space="preserve">The training programme responds to Councillors’ training needs and has recently delivered personal safety training in response to increased concerns about intimidation and harassment, particularly with the increase in social media use by Councillors. </w:t>
      </w:r>
    </w:p>
    <w:p w14:paraId="613DFDE3" w14:textId="77777777" w:rsidR="00861E7D" w:rsidRDefault="00861E7D" w:rsidP="006373B4">
      <w:pPr>
        <w:pStyle w:val="ListParagraph"/>
        <w:numPr>
          <w:ilvl w:val="0"/>
          <w:numId w:val="1"/>
        </w:numPr>
        <w:ind w:left="426" w:hanging="426"/>
        <w:rPr>
          <w:rFonts w:ascii="Arial" w:hAnsi="Arial" w:cs="Arial"/>
          <w:sz w:val="24"/>
          <w:szCs w:val="24"/>
        </w:rPr>
      </w:pPr>
      <w:r w:rsidRPr="14C2DFE1">
        <w:rPr>
          <w:rFonts w:ascii="Arial" w:hAnsi="Arial" w:cs="Arial"/>
          <w:sz w:val="24"/>
          <w:szCs w:val="24"/>
        </w:rPr>
        <w:t>The Council also has a specific section of the intranet which provides information, guidance and quick links for Councillors to carry out their role, such as a casework support and performance data, but also supports their well-being, including access to occupational health services and what to do if they are experiencing abuse and intimidation. These pages are regularly updated to ensure information is current and up to date.</w:t>
      </w:r>
    </w:p>
    <w:p w14:paraId="2FA932E1" w14:textId="46FDB182" w:rsidR="1F2B8724" w:rsidRDefault="1F2B8724" w:rsidP="687A6D36">
      <w:pPr>
        <w:jc w:val="both"/>
        <w:rPr>
          <w:rFonts w:ascii="Arial" w:eastAsia="Arial" w:hAnsi="Arial" w:cs="Arial"/>
          <w:b/>
          <w:bCs/>
          <w:i/>
          <w:iCs/>
          <w:sz w:val="24"/>
          <w:szCs w:val="24"/>
        </w:rPr>
      </w:pPr>
      <w:r w:rsidRPr="687A6D36">
        <w:rPr>
          <w:rFonts w:ascii="Arial" w:eastAsia="Arial" w:hAnsi="Arial" w:cs="Arial"/>
          <w:b/>
          <w:bCs/>
          <w:i/>
          <w:iCs/>
          <w:sz w:val="24"/>
          <w:szCs w:val="24"/>
        </w:rPr>
        <w:t>Developing a place-based approach – One Coventry Delivered Locally</w:t>
      </w:r>
    </w:p>
    <w:p w14:paraId="3A496483" w14:textId="5D35422A" w:rsidR="1F2B8724" w:rsidRDefault="03A5D6B2" w:rsidP="006373B4">
      <w:pPr>
        <w:pStyle w:val="ListParagraph"/>
        <w:numPr>
          <w:ilvl w:val="0"/>
          <w:numId w:val="1"/>
        </w:numPr>
        <w:spacing w:line="252" w:lineRule="auto"/>
        <w:ind w:left="426" w:hanging="426"/>
        <w:jc w:val="both"/>
        <w:rPr>
          <w:rFonts w:ascii="Arial" w:eastAsia="Arial" w:hAnsi="Arial" w:cs="Arial"/>
          <w:sz w:val="24"/>
          <w:szCs w:val="24"/>
        </w:rPr>
      </w:pPr>
      <w:r w:rsidRPr="14C2DFE1">
        <w:rPr>
          <w:rFonts w:ascii="Arial" w:eastAsia="Arial" w:hAnsi="Arial" w:cs="Arial"/>
          <w:sz w:val="24"/>
          <w:szCs w:val="24"/>
        </w:rPr>
        <w:t>Coventry City Council is leading, through the One Coventry Partnership, a place-based approach with partners and communities to develop ideas for integration, stronger partnership working, and more effective use of collective resources. A</w:t>
      </w:r>
      <w:r w:rsidR="411A5124" w:rsidRPr="14C2DFE1">
        <w:rPr>
          <w:rFonts w:ascii="Arial" w:eastAsia="Arial" w:hAnsi="Arial" w:cs="Arial"/>
          <w:sz w:val="24"/>
          <w:szCs w:val="24"/>
        </w:rPr>
        <w:t xml:space="preserve"> </w:t>
      </w:r>
      <w:r w:rsidRPr="14C2DFE1">
        <w:rPr>
          <w:rFonts w:ascii="Arial" w:eastAsia="Arial" w:hAnsi="Arial" w:cs="Arial"/>
          <w:sz w:val="24"/>
          <w:szCs w:val="24"/>
        </w:rPr>
        <w:t>model is being designed through integrated community prototypes and other place-based partnerships, which focuses on improving outcomes and tackling inequalities. It supports the delivery of more preventative and better joined-up approaches to service delivery, across sectors and in collaboration with communities. Within the prototypes and locality approaches, organisations and services work creatively and closely together in local community settings, strengthening partnership approaches, and providing more immediate and wraparound support to residents.</w:t>
      </w:r>
    </w:p>
    <w:p w14:paraId="2C4E4698" w14:textId="77777777" w:rsidR="0075222F" w:rsidRDefault="0075222F" w:rsidP="006373B4">
      <w:pPr>
        <w:pStyle w:val="ListParagraph"/>
        <w:spacing w:line="252" w:lineRule="auto"/>
        <w:ind w:left="426" w:hanging="426"/>
        <w:jc w:val="both"/>
        <w:rPr>
          <w:rFonts w:ascii="Arial" w:eastAsia="Arial" w:hAnsi="Arial" w:cs="Arial"/>
          <w:sz w:val="24"/>
          <w:szCs w:val="24"/>
        </w:rPr>
      </w:pPr>
    </w:p>
    <w:p w14:paraId="7D634CAC" w14:textId="7BD4C31E" w:rsidR="1F2B8724" w:rsidRDefault="03A5D6B2" w:rsidP="006373B4">
      <w:pPr>
        <w:pStyle w:val="ListParagraph"/>
        <w:numPr>
          <w:ilvl w:val="0"/>
          <w:numId w:val="1"/>
        </w:numPr>
        <w:spacing w:line="252" w:lineRule="auto"/>
        <w:ind w:left="426" w:hanging="426"/>
        <w:jc w:val="both"/>
        <w:rPr>
          <w:rFonts w:ascii="Arial" w:eastAsia="Arial" w:hAnsi="Arial" w:cs="Arial"/>
          <w:sz w:val="24"/>
          <w:szCs w:val="24"/>
        </w:rPr>
      </w:pPr>
      <w:r w:rsidRPr="14C2DFE1">
        <w:rPr>
          <w:rFonts w:ascii="Arial" w:eastAsia="Arial" w:hAnsi="Arial" w:cs="Arial"/>
          <w:sz w:val="24"/>
          <w:szCs w:val="24"/>
        </w:rPr>
        <w:t xml:space="preserve">The need to work differently to respond to the future needs of our communities, and the changing role of the council, is well recognised. Through a One Coventry approach, our partnership and communities work ensures that we are well placed to make the best use of our collective capacity and resource across the city. Elected Members understand and share the challenges and opportunities arising in their wards. This insight informs the community prototypes and place-based partnership approach, ensuring it is tailored to the needs of each locality. In addition, Elected Members play an important role in championing this work and are integral to ensuring the buy-in of local people and communities.   </w:t>
      </w:r>
    </w:p>
    <w:p w14:paraId="2F9267D0" w14:textId="77777777" w:rsidR="0075222F" w:rsidRDefault="0075222F" w:rsidP="006373B4">
      <w:pPr>
        <w:pStyle w:val="ListParagraph"/>
        <w:spacing w:line="252" w:lineRule="auto"/>
        <w:ind w:left="426" w:hanging="426"/>
        <w:jc w:val="both"/>
        <w:rPr>
          <w:rFonts w:ascii="Arial" w:eastAsia="Arial" w:hAnsi="Arial" w:cs="Arial"/>
          <w:sz w:val="24"/>
          <w:szCs w:val="24"/>
        </w:rPr>
      </w:pPr>
    </w:p>
    <w:p w14:paraId="013086F1" w14:textId="5AA2B8A5" w:rsidR="1F2B8724" w:rsidRDefault="03A5D6B2" w:rsidP="006373B4">
      <w:pPr>
        <w:pStyle w:val="ListParagraph"/>
        <w:numPr>
          <w:ilvl w:val="0"/>
          <w:numId w:val="1"/>
        </w:numPr>
        <w:spacing w:line="252" w:lineRule="auto"/>
        <w:ind w:left="426" w:hanging="426"/>
        <w:jc w:val="both"/>
        <w:rPr>
          <w:rFonts w:ascii="Arial" w:eastAsia="Arial" w:hAnsi="Arial" w:cs="Arial"/>
          <w:sz w:val="24"/>
          <w:szCs w:val="24"/>
        </w:rPr>
      </w:pPr>
      <w:r w:rsidRPr="14C2DFE1">
        <w:rPr>
          <w:rFonts w:ascii="Arial" w:eastAsia="Arial" w:hAnsi="Arial" w:cs="Arial"/>
          <w:sz w:val="24"/>
          <w:szCs w:val="24"/>
        </w:rPr>
        <w:t>Community prototypes are enabling the One Coventry Partnership to develop collective creativity and resourcefulness, drawing upon lessons learnt from both the city’s collaborative response to the COVID pandemic and wider research. The approach is also actively enabling a practical response to the current Cost of Living crisis, as outlined above.</w:t>
      </w:r>
    </w:p>
    <w:p w14:paraId="351EEA8B" w14:textId="77777777" w:rsidR="0075222F" w:rsidRDefault="0075222F" w:rsidP="006373B4">
      <w:pPr>
        <w:pStyle w:val="ListParagraph"/>
        <w:spacing w:line="252" w:lineRule="auto"/>
        <w:ind w:left="426" w:hanging="426"/>
        <w:jc w:val="both"/>
        <w:rPr>
          <w:rFonts w:ascii="Arial" w:eastAsia="Arial" w:hAnsi="Arial" w:cs="Arial"/>
          <w:sz w:val="24"/>
          <w:szCs w:val="24"/>
        </w:rPr>
      </w:pPr>
    </w:p>
    <w:p w14:paraId="3D40C80A" w14:textId="6BB26022" w:rsidR="1F2B8724" w:rsidRDefault="03A5D6B2" w:rsidP="006373B4">
      <w:pPr>
        <w:pStyle w:val="ListParagraph"/>
        <w:numPr>
          <w:ilvl w:val="0"/>
          <w:numId w:val="1"/>
        </w:numPr>
        <w:spacing w:line="252" w:lineRule="auto"/>
        <w:ind w:left="426" w:hanging="426"/>
        <w:jc w:val="both"/>
        <w:rPr>
          <w:rFonts w:ascii="Arial" w:eastAsia="Arial" w:hAnsi="Arial" w:cs="Arial"/>
          <w:sz w:val="24"/>
          <w:szCs w:val="24"/>
        </w:rPr>
      </w:pPr>
      <w:r w:rsidRPr="14C2DFE1">
        <w:rPr>
          <w:rFonts w:ascii="Arial" w:eastAsia="Arial" w:hAnsi="Arial" w:cs="Arial"/>
          <w:sz w:val="24"/>
          <w:szCs w:val="24"/>
        </w:rPr>
        <w:t>The first community prototype commenced in 2021 in the Bell Green, Wood End and Henley locality, followed by a second prototype in 2022 in Canley and Tile Hill. Further place-based partnership approaches have also started in St Michael’s and in Spon End, in collaboration with the local social housing association, Citizen Housing. Council officers are working with and in the heart of the community alongside cross-sector partners and residents to understand and collectively address priorities and to develop preventative and integrated approaches to improving resident outcomes. There is potential for and it is expected that Elected Members will play a more active role in guiding and delivering the work going forward.  There has been strong commitment from all involved to try things out and improve ideas as the prototypes and place-based partnerships develop, informed by local need and feedback.</w:t>
      </w:r>
    </w:p>
    <w:p w14:paraId="323431D8" w14:textId="77777777" w:rsidR="006373B4" w:rsidRDefault="006373B4" w:rsidP="006373B4">
      <w:pPr>
        <w:pStyle w:val="ListParagraph"/>
        <w:spacing w:line="252" w:lineRule="auto"/>
        <w:ind w:left="426"/>
        <w:jc w:val="both"/>
        <w:rPr>
          <w:rFonts w:ascii="Arial" w:eastAsia="Arial" w:hAnsi="Arial" w:cs="Arial"/>
          <w:sz w:val="24"/>
          <w:szCs w:val="24"/>
        </w:rPr>
      </w:pPr>
    </w:p>
    <w:p w14:paraId="303E101B" w14:textId="0C3A434A" w:rsidR="1F2B8724" w:rsidRDefault="03A5D6B2" w:rsidP="006373B4">
      <w:pPr>
        <w:pStyle w:val="ListParagraph"/>
        <w:numPr>
          <w:ilvl w:val="0"/>
          <w:numId w:val="1"/>
        </w:numPr>
        <w:spacing w:line="252" w:lineRule="auto"/>
        <w:ind w:left="426" w:hanging="426"/>
        <w:jc w:val="both"/>
        <w:rPr>
          <w:rFonts w:ascii="Arial" w:eastAsia="Arial" w:hAnsi="Arial" w:cs="Arial"/>
          <w:sz w:val="24"/>
          <w:szCs w:val="24"/>
        </w:rPr>
      </w:pPr>
      <w:r w:rsidRPr="14C2DFE1">
        <w:rPr>
          <w:rFonts w:ascii="Arial" w:eastAsia="Arial" w:hAnsi="Arial" w:cs="Arial"/>
          <w:sz w:val="24"/>
          <w:szCs w:val="24"/>
        </w:rPr>
        <w:t>Development of the community prototypes and place-based partnerships is ongoing. Early evidence, which includes feedback and real-life stories, suggests that working in localities, is achieving positive outcomes. Partnerships have been strengthened through closer, more collaborative working in a way that is focused on resident outcomes. This work presents an exciting opportunity to make a real difference to the lives of local people.</w:t>
      </w:r>
    </w:p>
    <w:p w14:paraId="10E19D2D" w14:textId="52AE4117" w:rsidR="00D805F4" w:rsidRPr="00D805F4" w:rsidRDefault="00D805F4" w:rsidP="00D805F4">
      <w:pPr>
        <w:rPr>
          <w:rFonts w:ascii="Arial" w:hAnsi="Arial" w:cs="Arial"/>
          <w:b/>
          <w:bCs/>
          <w:sz w:val="24"/>
          <w:szCs w:val="24"/>
        </w:rPr>
      </w:pPr>
      <w:r>
        <w:rPr>
          <w:rFonts w:ascii="Arial" w:hAnsi="Arial" w:cs="Arial"/>
          <w:b/>
          <w:bCs/>
          <w:sz w:val="24"/>
          <w:szCs w:val="24"/>
        </w:rPr>
        <w:t xml:space="preserve">Determining </w:t>
      </w:r>
      <w:r w:rsidR="0003005E">
        <w:rPr>
          <w:rFonts w:ascii="Arial" w:hAnsi="Arial" w:cs="Arial"/>
          <w:b/>
          <w:bCs/>
          <w:sz w:val="24"/>
          <w:szCs w:val="24"/>
        </w:rPr>
        <w:t>the optimal council size – options appraisal</w:t>
      </w:r>
    </w:p>
    <w:p w14:paraId="264D5B07" w14:textId="201A6E46" w:rsidR="00D805F4" w:rsidRDefault="29E5D2BF" w:rsidP="006373B4">
      <w:pPr>
        <w:pStyle w:val="ListParagraph"/>
        <w:numPr>
          <w:ilvl w:val="0"/>
          <w:numId w:val="1"/>
        </w:numPr>
        <w:ind w:left="426" w:hanging="426"/>
        <w:rPr>
          <w:rFonts w:ascii="Arial" w:hAnsi="Arial" w:cs="Arial"/>
          <w:sz w:val="24"/>
          <w:szCs w:val="24"/>
        </w:rPr>
      </w:pPr>
      <w:r w:rsidRPr="14C2DFE1">
        <w:rPr>
          <w:rFonts w:ascii="Arial" w:hAnsi="Arial" w:cs="Arial"/>
          <w:sz w:val="24"/>
          <w:szCs w:val="24"/>
        </w:rPr>
        <w:t xml:space="preserve">There are three options available for the council size, increase the size, reduce it, or make no change </w:t>
      </w:r>
      <w:r w:rsidR="00F3C1A6" w:rsidRPr="14C2DFE1">
        <w:rPr>
          <w:rFonts w:ascii="Arial" w:hAnsi="Arial" w:cs="Arial"/>
          <w:sz w:val="24"/>
          <w:szCs w:val="24"/>
        </w:rPr>
        <w:t>from</w:t>
      </w:r>
      <w:r w:rsidRPr="14C2DFE1">
        <w:rPr>
          <w:rFonts w:ascii="Arial" w:hAnsi="Arial" w:cs="Arial"/>
          <w:sz w:val="24"/>
          <w:szCs w:val="24"/>
        </w:rPr>
        <w:t xml:space="preserve"> the present 54 councillor arrangement.</w:t>
      </w:r>
      <w:r w:rsidR="406D0732" w:rsidRPr="14C2DFE1">
        <w:rPr>
          <w:rFonts w:ascii="Arial" w:hAnsi="Arial" w:cs="Arial"/>
          <w:sz w:val="24"/>
          <w:szCs w:val="24"/>
        </w:rPr>
        <w:t xml:space="preserve"> The LGBCE state that they “have no pre-conceived views on the number of councillors necessary to run an</w:t>
      </w:r>
      <w:r w:rsidR="0610A34A" w:rsidRPr="14C2DFE1">
        <w:rPr>
          <w:rFonts w:ascii="Arial" w:hAnsi="Arial" w:cs="Arial"/>
          <w:sz w:val="24"/>
          <w:szCs w:val="24"/>
        </w:rPr>
        <w:t>y</w:t>
      </w:r>
      <w:r w:rsidR="406D0732" w:rsidRPr="14C2DFE1">
        <w:rPr>
          <w:rFonts w:ascii="Arial" w:hAnsi="Arial" w:cs="Arial"/>
          <w:sz w:val="24"/>
          <w:szCs w:val="24"/>
        </w:rPr>
        <w:t xml:space="preserve"> particular local authority effectively, and we are content to accept proposals for an increase, decrease or retention of the existing number of councillors, but only on the basis that they can be justified.”</w:t>
      </w:r>
      <w:r w:rsidR="6CFFF319" w:rsidRPr="14C2DFE1">
        <w:rPr>
          <w:rFonts w:ascii="Arial" w:hAnsi="Arial" w:cs="Arial"/>
          <w:sz w:val="24"/>
          <w:szCs w:val="24"/>
        </w:rPr>
        <w:t xml:space="preserve"> All three options were analysed by the project team in drafting of this report and are evaluated in turn.</w:t>
      </w:r>
    </w:p>
    <w:p w14:paraId="279D7B0B" w14:textId="345383CB" w:rsidR="0009480D" w:rsidRPr="0009480D" w:rsidRDefault="0009480D" w:rsidP="006373B4">
      <w:pPr>
        <w:ind w:left="426" w:hanging="426"/>
        <w:rPr>
          <w:rFonts w:ascii="Arial" w:hAnsi="Arial" w:cs="Arial"/>
          <w:b/>
          <w:i/>
          <w:color w:val="595959" w:themeColor="text1" w:themeTint="A6"/>
          <w:sz w:val="24"/>
          <w:szCs w:val="24"/>
        </w:rPr>
      </w:pPr>
      <w:bookmarkStart w:id="1" w:name="_Hlk128641016"/>
      <w:bookmarkStart w:id="2" w:name="_Hlk128641070"/>
      <w:r>
        <w:rPr>
          <w:rFonts w:ascii="Arial" w:hAnsi="Arial" w:cs="Arial"/>
          <w:b/>
          <w:i/>
          <w:color w:val="595959" w:themeColor="text1" w:themeTint="A6"/>
          <w:sz w:val="24"/>
          <w:szCs w:val="24"/>
        </w:rPr>
        <w:t>Option one</w:t>
      </w:r>
      <w:r w:rsidR="009F67B6">
        <w:rPr>
          <w:rFonts w:ascii="Arial" w:hAnsi="Arial" w:cs="Arial"/>
          <w:b/>
          <w:i/>
          <w:color w:val="595959" w:themeColor="text1" w:themeTint="A6"/>
          <w:sz w:val="24"/>
          <w:szCs w:val="24"/>
        </w:rPr>
        <w:t xml:space="preserve"> -</w:t>
      </w:r>
      <w:r>
        <w:rPr>
          <w:rFonts w:ascii="Arial" w:hAnsi="Arial" w:cs="Arial"/>
          <w:b/>
          <w:i/>
          <w:color w:val="595959" w:themeColor="text1" w:themeTint="A6"/>
          <w:sz w:val="24"/>
          <w:szCs w:val="24"/>
        </w:rPr>
        <w:t xml:space="preserve"> reducing the number of councillors</w:t>
      </w:r>
    </w:p>
    <w:p w14:paraId="1B7F1AF5" w14:textId="20791A0B" w:rsidR="00D805F4" w:rsidRDefault="3F427956" w:rsidP="006373B4">
      <w:pPr>
        <w:pStyle w:val="ListParagraph"/>
        <w:numPr>
          <w:ilvl w:val="0"/>
          <w:numId w:val="1"/>
        </w:numPr>
        <w:ind w:left="426" w:hanging="426"/>
        <w:rPr>
          <w:rFonts w:ascii="Arial" w:hAnsi="Arial" w:cs="Arial"/>
          <w:sz w:val="24"/>
          <w:szCs w:val="24"/>
        </w:rPr>
      </w:pPr>
      <w:r w:rsidRPr="14C2DFE1">
        <w:rPr>
          <w:rFonts w:ascii="Arial" w:hAnsi="Arial" w:cs="Arial"/>
          <w:sz w:val="24"/>
          <w:szCs w:val="24"/>
        </w:rPr>
        <w:t>The team analysed the argument for reducing the number of Councillors</w:t>
      </w:r>
      <w:r w:rsidR="298C040D" w:rsidRPr="14C2DFE1">
        <w:rPr>
          <w:rFonts w:ascii="Arial" w:hAnsi="Arial" w:cs="Arial"/>
          <w:sz w:val="24"/>
          <w:szCs w:val="24"/>
        </w:rPr>
        <w:t xml:space="preserve"> to</w:t>
      </w:r>
      <w:r w:rsidR="000B39BD" w:rsidRPr="14C2DFE1">
        <w:rPr>
          <w:rFonts w:ascii="Arial" w:hAnsi="Arial" w:cs="Arial"/>
          <w:sz w:val="24"/>
          <w:szCs w:val="24"/>
        </w:rPr>
        <w:t xml:space="preserve"> two per ward.</w:t>
      </w:r>
    </w:p>
    <w:p w14:paraId="3F7D8805" w14:textId="44683D2C" w:rsidR="007A3D48" w:rsidRDefault="007A3D48" w:rsidP="006373B4">
      <w:pPr>
        <w:pStyle w:val="ListParagraph"/>
        <w:numPr>
          <w:ilvl w:val="0"/>
          <w:numId w:val="1"/>
        </w:numPr>
        <w:ind w:left="426" w:hanging="426"/>
        <w:rPr>
          <w:rFonts w:ascii="Arial" w:hAnsi="Arial" w:cs="Arial"/>
          <w:sz w:val="24"/>
          <w:szCs w:val="24"/>
        </w:rPr>
      </w:pPr>
      <w:r w:rsidRPr="14C2DFE1">
        <w:rPr>
          <w:rFonts w:ascii="Arial" w:hAnsi="Arial" w:cs="Arial"/>
          <w:sz w:val="24"/>
          <w:szCs w:val="24"/>
        </w:rPr>
        <w:t>Coventry has one councillor per 4,300 electors. Coventry’s statistical nearest neighbour group is made up of 16 similar local authorities and the councillor/elector ratio ranges from 1:2,051 to 1:4</w:t>
      </w:r>
      <w:r w:rsidR="00BA72D8" w:rsidRPr="14C2DFE1">
        <w:rPr>
          <w:rFonts w:ascii="Arial" w:hAnsi="Arial" w:cs="Arial"/>
          <w:sz w:val="24"/>
          <w:szCs w:val="24"/>
        </w:rPr>
        <w:t>,</w:t>
      </w:r>
      <w:r w:rsidRPr="14C2DFE1">
        <w:rPr>
          <w:rFonts w:ascii="Arial" w:hAnsi="Arial" w:cs="Arial"/>
          <w:sz w:val="24"/>
          <w:szCs w:val="24"/>
        </w:rPr>
        <w:t>730. Coventry has the fifth highest ratio in the group. Coventry’s ratio is higher than the other 6 West Midlands metropolitan authorities, with only Birmingham having a higher ratio.  This indicates that if the number of Coventry councillors were to be reduced, the electoral inequality compared with other authorities would worsen.</w:t>
      </w:r>
    </w:p>
    <w:p w14:paraId="27691A34" w14:textId="77777777" w:rsidR="007951C0" w:rsidRDefault="0044055F" w:rsidP="006373B4">
      <w:pPr>
        <w:pStyle w:val="ListParagraph"/>
        <w:numPr>
          <w:ilvl w:val="0"/>
          <w:numId w:val="1"/>
        </w:numPr>
        <w:ind w:left="426" w:hanging="426"/>
        <w:rPr>
          <w:rFonts w:ascii="Arial" w:hAnsi="Arial" w:cs="Arial"/>
          <w:sz w:val="24"/>
          <w:szCs w:val="24"/>
        </w:rPr>
      </w:pPr>
      <w:r w:rsidRPr="14C2DFE1">
        <w:rPr>
          <w:rFonts w:ascii="Arial" w:hAnsi="Arial" w:cs="Arial"/>
          <w:sz w:val="24"/>
          <w:szCs w:val="24"/>
        </w:rPr>
        <w:t xml:space="preserve">69% of Councillors feel they have adequate time to carry out their role, although it was recognised that with more time, more could be done. Of those who felt they had adequate time, comments included that this was only because they were retired, in part time employment, had a flexible employer or carried out the role full time. </w:t>
      </w:r>
    </w:p>
    <w:p w14:paraId="6EA4390A" w14:textId="77777777" w:rsidR="007951C0" w:rsidRDefault="0044055F" w:rsidP="006373B4">
      <w:pPr>
        <w:pStyle w:val="ListParagraph"/>
        <w:numPr>
          <w:ilvl w:val="0"/>
          <w:numId w:val="1"/>
        </w:numPr>
        <w:ind w:left="426" w:hanging="426"/>
        <w:rPr>
          <w:rFonts w:ascii="Arial" w:hAnsi="Arial" w:cs="Arial"/>
          <w:sz w:val="24"/>
          <w:szCs w:val="24"/>
        </w:rPr>
      </w:pPr>
      <w:r w:rsidRPr="14C2DFE1">
        <w:rPr>
          <w:rFonts w:ascii="Arial" w:hAnsi="Arial" w:cs="Arial"/>
          <w:sz w:val="24"/>
          <w:szCs w:val="24"/>
        </w:rPr>
        <w:t xml:space="preserve">One comment felt that the growing commitment and expectation means the role is becoming more like a job which “presents a real challenge to achieving diverse representation”. </w:t>
      </w:r>
      <w:r w:rsidR="00EB2B57" w:rsidRPr="14C2DFE1">
        <w:rPr>
          <w:rFonts w:ascii="Arial" w:hAnsi="Arial" w:cs="Arial"/>
          <w:sz w:val="24"/>
          <w:szCs w:val="24"/>
        </w:rPr>
        <w:t xml:space="preserve">Reducing the number of councillors would further increase the challenge of </w:t>
      </w:r>
      <w:r w:rsidR="000557F9" w:rsidRPr="14C2DFE1">
        <w:rPr>
          <w:rFonts w:ascii="Arial" w:hAnsi="Arial" w:cs="Arial"/>
          <w:sz w:val="24"/>
          <w:szCs w:val="24"/>
        </w:rPr>
        <w:t xml:space="preserve">promoting diversity </w:t>
      </w:r>
      <w:r w:rsidR="00255439" w:rsidRPr="14C2DFE1">
        <w:rPr>
          <w:rFonts w:ascii="Arial" w:hAnsi="Arial" w:cs="Arial"/>
          <w:sz w:val="24"/>
          <w:szCs w:val="24"/>
        </w:rPr>
        <w:t>and ensuring that</w:t>
      </w:r>
      <w:r w:rsidR="00E80C99" w:rsidRPr="14C2DFE1">
        <w:rPr>
          <w:rFonts w:ascii="Arial" w:hAnsi="Arial" w:cs="Arial"/>
          <w:sz w:val="24"/>
          <w:szCs w:val="24"/>
        </w:rPr>
        <w:t xml:space="preserve"> </w:t>
      </w:r>
      <w:r w:rsidR="00767A9B" w:rsidRPr="14C2DFE1">
        <w:rPr>
          <w:rFonts w:ascii="Arial" w:hAnsi="Arial" w:cs="Arial"/>
          <w:sz w:val="24"/>
          <w:szCs w:val="24"/>
        </w:rPr>
        <w:t xml:space="preserve">the cohort of councillors is representative of the community. </w:t>
      </w:r>
    </w:p>
    <w:p w14:paraId="08DA2446" w14:textId="061F0234" w:rsidR="0044055F" w:rsidRPr="0044055F" w:rsidRDefault="0044055F" w:rsidP="006373B4">
      <w:pPr>
        <w:pStyle w:val="ListParagraph"/>
        <w:numPr>
          <w:ilvl w:val="0"/>
          <w:numId w:val="1"/>
        </w:numPr>
        <w:ind w:left="426" w:hanging="426"/>
        <w:rPr>
          <w:rFonts w:ascii="Arial" w:hAnsi="Arial" w:cs="Arial"/>
          <w:sz w:val="24"/>
          <w:szCs w:val="24"/>
        </w:rPr>
      </w:pPr>
      <w:r w:rsidRPr="14C2DFE1">
        <w:rPr>
          <w:rFonts w:ascii="Arial" w:hAnsi="Arial" w:cs="Arial"/>
          <w:sz w:val="24"/>
          <w:szCs w:val="24"/>
        </w:rPr>
        <w:t>Managing a work/life balance was also identified as a challenge</w:t>
      </w:r>
      <w:r w:rsidR="00BF46C4" w:rsidRPr="14C2DFE1">
        <w:rPr>
          <w:rFonts w:ascii="Arial" w:hAnsi="Arial" w:cs="Arial"/>
          <w:sz w:val="24"/>
          <w:szCs w:val="24"/>
        </w:rPr>
        <w:t xml:space="preserve"> and any reduction in numbers would </w:t>
      </w:r>
      <w:r w:rsidR="00A36D02" w:rsidRPr="14C2DFE1">
        <w:rPr>
          <w:rFonts w:ascii="Arial" w:hAnsi="Arial" w:cs="Arial"/>
          <w:sz w:val="24"/>
          <w:szCs w:val="24"/>
        </w:rPr>
        <w:t>increase the pressure on existing Members.</w:t>
      </w:r>
    </w:p>
    <w:p w14:paraId="07474B3F" w14:textId="2C862F43" w:rsidR="00950E91" w:rsidRPr="00950E91" w:rsidRDefault="00950E91" w:rsidP="006373B4">
      <w:pPr>
        <w:ind w:left="426" w:hanging="426"/>
        <w:rPr>
          <w:rFonts w:ascii="Arial" w:hAnsi="Arial" w:cs="Arial"/>
          <w:b/>
          <w:i/>
          <w:color w:val="595959" w:themeColor="text1" w:themeTint="A6"/>
          <w:sz w:val="24"/>
          <w:szCs w:val="24"/>
        </w:rPr>
      </w:pPr>
      <w:r>
        <w:rPr>
          <w:rFonts w:ascii="Arial" w:hAnsi="Arial" w:cs="Arial"/>
          <w:b/>
          <w:i/>
          <w:color w:val="595959" w:themeColor="text1" w:themeTint="A6"/>
          <w:sz w:val="24"/>
          <w:szCs w:val="24"/>
        </w:rPr>
        <w:t xml:space="preserve">Option two </w:t>
      </w:r>
      <w:r w:rsidR="009F67B6">
        <w:rPr>
          <w:rFonts w:ascii="Arial" w:hAnsi="Arial" w:cs="Arial"/>
          <w:b/>
          <w:i/>
          <w:color w:val="595959" w:themeColor="text1" w:themeTint="A6"/>
          <w:sz w:val="24"/>
          <w:szCs w:val="24"/>
        </w:rPr>
        <w:t>– increase the council size</w:t>
      </w:r>
      <w:r>
        <w:rPr>
          <w:rFonts w:ascii="Arial" w:hAnsi="Arial" w:cs="Arial"/>
          <w:b/>
          <w:i/>
          <w:color w:val="595959" w:themeColor="text1" w:themeTint="A6"/>
          <w:sz w:val="24"/>
          <w:szCs w:val="24"/>
        </w:rPr>
        <w:t xml:space="preserve"> </w:t>
      </w:r>
    </w:p>
    <w:p w14:paraId="7361DCB2" w14:textId="4D395124" w:rsidR="00E0108F" w:rsidRPr="00F64D36" w:rsidRDefault="00327DE9" w:rsidP="006373B4">
      <w:pPr>
        <w:pStyle w:val="ListParagraph"/>
        <w:numPr>
          <w:ilvl w:val="0"/>
          <w:numId w:val="1"/>
        </w:numPr>
        <w:ind w:left="426" w:hanging="426"/>
        <w:rPr>
          <w:rFonts w:ascii="Arial" w:hAnsi="Arial" w:cs="Arial"/>
          <w:sz w:val="24"/>
          <w:szCs w:val="24"/>
        </w:rPr>
      </w:pPr>
      <w:r w:rsidRPr="14C2DFE1">
        <w:rPr>
          <w:rFonts w:ascii="Arial" w:hAnsi="Arial" w:cs="Arial"/>
          <w:sz w:val="24"/>
          <w:szCs w:val="24"/>
        </w:rPr>
        <w:t xml:space="preserve">Despite the </w:t>
      </w:r>
      <w:r w:rsidR="00666CA2" w:rsidRPr="14C2DFE1">
        <w:rPr>
          <w:rFonts w:ascii="Arial" w:hAnsi="Arial" w:cs="Arial"/>
          <w:sz w:val="24"/>
          <w:szCs w:val="24"/>
        </w:rPr>
        <w:t xml:space="preserve">increasing workload and pressures on the role, </w:t>
      </w:r>
      <w:r w:rsidR="005323B9" w:rsidRPr="14C2DFE1">
        <w:rPr>
          <w:rFonts w:ascii="Arial" w:hAnsi="Arial" w:cs="Arial"/>
          <w:sz w:val="24"/>
          <w:szCs w:val="24"/>
        </w:rPr>
        <w:t xml:space="preserve">responses to the survey </w:t>
      </w:r>
      <w:r w:rsidR="00E228A3" w:rsidRPr="14C2DFE1">
        <w:rPr>
          <w:rFonts w:ascii="Arial" w:hAnsi="Arial" w:cs="Arial"/>
          <w:sz w:val="24"/>
          <w:szCs w:val="24"/>
        </w:rPr>
        <w:t xml:space="preserve">did not </w:t>
      </w:r>
      <w:r w:rsidR="00B02F36" w:rsidRPr="14C2DFE1">
        <w:rPr>
          <w:rFonts w:ascii="Arial" w:hAnsi="Arial" w:cs="Arial"/>
          <w:sz w:val="24"/>
          <w:szCs w:val="24"/>
        </w:rPr>
        <w:t xml:space="preserve">identify </w:t>
      </w:r>
      <w:r w:rsidR="00525BC5" w:rsidRPr="14C2DFE1">
        <w:rPr>
          <w:rFonts w:ascii="Arial" w:hAnsi="Arial" w:cs="Arial"/>
          <w:sz w:val="24"/>
          <w:szCs w:val="24"/>
        </w:rPr>
        <w:t xml:space="preserve">an appetite to increase the council size. </w:t>
      </w:r>
      <w:r w:rsidR="00E0108F" w:rsidRPr="14C2DFE1">
        <w:rPr>
          <w:rFonts w:ascii="Arial" w:hAnsi="Arial" w:cs="Arial"/>
          <w:sz w:val="24"/>
          <w:szCs w:val="24"/>
        </w:rPr>
        <w:t>While a couple of respondents to the survey suggested that the number of councillors should be increased.</w:t>
      </w:r>
      <w:r w:rsidR="00E0108F" w:rsidRPr="14C2DFE1">
        <w:rPr>
          <w:rFonts w:ascii="Calibri" w:eastAsia="Times New Roman" w:hAnsi="Calibri" w:cs="Calibri"/>
          <w:i/>
          <w:iCs/>
          <w:color w:val="000000" w:themeColor="text1"/>
          <w:sz w:val="24"/>
          <w:szCs w:val="24"/>
          <w:lang w:eastAsia="en-GB"/>
        </w:rPr>
        <w:t xml:space="preserve"> </w:t>
      </w:r>
      <w:r w:rsidR="00E0108F" w:rsidRPr="14C2DFE1">
        <w:rPr>
          <w:rFonts w:ascii="Arial" w:eastAsia="Times New Roman" w:hAnsi="Arial" w:cs="Arial"/>
          <w:color w:val="000000" w:themeColor="text1"/>
          <w:sz w:val="24"/>
          <w:szCs w:val="24"/>
          <w:lang w:eastAsia="en-GB"/>
        </w:rPr>
        <w:t>One commented “</w:t>
      </w:r>
      <w:r w:rsidR="00E0108F" w:rsidRPr="14C2DFE1">
        <w:rPr>
          <w:rFonts w:ascii="Arial" w:hAnsi="Arial" w:cs="Arial"/>
          <w:sz w:val="24"/>
          <w:szCs w:val="24"/>
        </w:rPr>
        <w:t xml:space="preserve">For the size of population Coventry is under-represented by elected members” and just under a third said they did not have sufficient time to carry out their role, </w:t>
      </w:r>
      <w:r w:rsidR="0099292E" w:rsidRPr="14C2DFE1">
        <w:rPr>
          <w:rFonts w:ascii="Arial" w:hAnsi="Arial" w:cs="Arial"/>
          <w:sz w:val="24"/>
          <w:szCs w:val="24"/>
        </w:rPr>
        <w:t>the majority of the comments were in support of Coventry retaining the same number of Councillors.</w:t>
      </w:r>
    </w:p>
    <w:p w14:paraId="5DF7376F" w14:textId="77777777" w:rsidR="00F07A2B" w:rsidRPr="00F922A0" w:rsidRDefault="00B23933" w:rsidP="006373B4">
      <w:pPr>
        <w:pStyle w:val="ListParagraph"/>
        <w:numPr>
          <w:ilvl w:val="0"/>
          <w:numId w:val="1"/>
        </w:numPr>
        <w:ind w:left="426" w:hanging="426"/>
        <w:rPr>
          <w:rFonts w:ascii="Arial" w:hAnsi="Arial" w:cs="Arial"/>
          <w:sz w:val="24"/>
          <w:szCs w:val="24"/>
        </w:rPr>
      </w:pPr>
      <w:r w:rsidRPr="14C2DFE1">
        <w:rPr>
          <w:rFonts w:ascii="Arial" w:hAnsi="Arial" w:cs="Arial"/>
          <w:sz w:val="24"/>
          <w:szCs w:val="24"/>
        </w:rPr>
        <w:t>Measures are in place to support councillors as their role</w:t>
      </w:r>
      <w:r w:rsidR="00F07A2B" w:rsidRPr="14C2DFE1">
        <w:rPr>
          <w:rFonts w:ascii="Arial" w:hAnsi="Arial" w:cs="Arial"/>
          <w:sz w:val="24"/>
          <w:szCs w:val="24"/>
        </w:rPr>
        <w:t>s</w:t>
      </w:r>
      <w:r w:rsidRPr="14C2DFE1">
        <w:rPr>
          <w:rFonts w:ascii="Arial" w:hAnsi="Arial" w:cs="Arial"/>
          <w:sz w:val="24"/>
          <w:szCs w:val="24"/>
        </w:rPr>
        <w:t xml:space="preserve"> change including the new training strategy and support from the Members Services Team. </w:t>
      </w:r>
    </w:p>
    <w:p w14:paraId="400D5D8C" w14:textId="123B7299" w:rsidR="00950E91" w:rsidRDefault="6F93CEB3" w:rsidP="006373B4">
      <w:pPr>
        <w:pStyle w:val="ListParagraph"/>
        <w:numPr>
          <w:ilvl w:val="0"/>
          <w:numId w:val="1"/>
        </w:numPr>
        <w:ind w:left="426" w:hanging="426"/>
        <w:rPr>
          <w:rFonts w:ascii="Arial" w:hAnsi="Arial" w:cs="Arial"/>
          <w:sz w:val="24"/>
          <w:szCs w:val="24"/>
        </w:rPr>
      </w:pPr>
      <w:r w:rsidRPr="14C2DFE1">
        <w:rPr>
          <w:rFonts w:ascii="Arial" w:hAnsi="Arial" w:cs="Arial"/>
          <w:sz w:val="24"/>
          <w:szCs w:val="24"/>
        </w:rPr>
        <w:t xml:space="preserve">An increase in the number of councillors is not </w:t>
      </w:r>
      <w:r w:rsidR="27D21D81" w:rsidRPr="14C2DFE1">
        <w:rPr>
          <w:rFonts w:ascii="Arial" w:hAnsi="Arial" w:cs="Arial"/>
          <w:sz w:val="24"/>
          <w:szCs w:val="24"/>
        </w:rPr>
        <w:t>identified</w:t>
      </w:r>
      <w:r w:rsidRPr="14C2DFE1">
        <w:rPr>
          <w:rFonts w:ascii="Arial" w:hAnsi="Arial" w:cs="Arial"/>
          <w:sz w:val="24"/>
          <w:szCs w:val="24"/>
        </w:rPr>
        <w:t xml:space="preserve"> to be necessary by </w:t>
      </w:r>
      <w:bookmarkStart w:id="3" w:name="_Int_V9KiB3MT"/>
      <w:r w:rsidR="16554533" w:rsidRPr="14C2DFE1">
        <w:rPr>
          <w:rFonts w:ascii="Arial" w:hAnsi="Arial" w:cs="Arial"/>
          <w:sz w:val="24"/>
          <w:szCs w:val="24"/>
        </w:rPr>
        <w:t>the</w:t>
      </w:r>
      <w:r w:rsidRPr="14C2DFE1">
        <w:rPr>
          <w:rFonts w:ascii="Arial" w:hAnsi="Arial" w:cs="Arial"/>
          <w:sz w:val="24"/>
          <w:szCs w:val="24"/>
        </w:rPr>
        <w:t xml:space="preserve"> large majority of</w:t>
      </w:r>
      <w:bookmarkEnd w:id="3"/>
      <w:r w:rsidRPr="14C2DFE1">
        <w:rPr>
          <w:rFonts w:ascii="Arial" w:hAnsi="Arial" w:cs="Arial"/>
          <w:sz w:val="24"/>
          <w:szCs w:val="24"/>
        </w:rPr>
        <w:t xml:space="preserve"> current councillors. </w:t>
      </w:r>
      <w:r w:rsidR="00997F6B" w:rsidRPr="14C2DFE1">
        <w:rPr>
          <w:rFonts w:ascii="Arial" w:hAnsi="Arial" w:cs="Arial"/>
          <w:sz w:val="24"/>
          <w:szCs w:val="24"/>
        </w:rPr>
        <w:t xml:space="preserve">Any increase in council size would </w:t>
      </w:r>
      <w:r w:rsidR="00CA1A2C" w:rsidRPr="14C2DFE1">
        <w:rPr>
          <w:rFonts w:ascii="Arial" w:hAnsi="Arial" w:cs="Arial"/>
          <w:sz w:val="24"/>
          <w:szCs w:val="24"/>
        </w:rPr>
        <w:t xml:space="preserve">also have a financial implication. </w:t>
      </w:r>
      <w:r w:rsidR="00F922A0" w:rsidRPr="14C2DFE1">
        <w:rPr>
          <w:rFonts w:ascii="Arial" w:hAnsi="Arial" w:cs="Arial"/>
          <w:sz w:val="24"/>
          <w:szCs w:val="24"/>
        </w:rPr>
        <w:t xml:space="preserve"> </w:t>
      </w:r>
      <w:r w:rsidR="00511B1B" w:rsidRPr="14C2DFE1">
        <w:rPr>
          <w:rFonts w:ascii="Arial" w:hAnsi="Arial" w:cs="Arial"/>
          <w:sz w:val="24"/>
          <w:szCs w:val="24"/>
        </w:rPr>
        <w:t xml:space="preserve"> </w:t>
      </w:r>
    </w:p>
    <w:p w14:paraId="1E9AC38A" w14:textId="641DF108" w:rsidR="002B04FA" w:rsidRPr="002B04FA" w:rsidRDefault="002B04FA" w:rsidP="006373B4">
      <w:pPr>
        <w:ind w:left="426" w:hanging="426"/>
        <w:rPr>
          <w:rFonts w:ascii="Arial" w:hAnsi="Arial" w:cs="Arial"/>
          <w:b/>
          <w:i/>
          <w:color w:val="595959" w:themeColor="text1" w:themeTint="A6"/>
          <w:sz w:val="24"/>
          <w:szCs w:val="24"/>
        </w:rPr>
      </w:pPr>
      <w:r>
        <w:rPr>
          <w:rFonts w:ascii="Arial" w:hAnsi="Arial" w:cs="Arial"/>
          <w:b/>
          <w:i/>
          <w:color w:val="595959" w:themeColor="text1" w:themeTint="A6"/>
          <w:sz w:val="24"/>
          <w:szCs w:val="24"/>
        </w:rPr>
        <w:t xml:space="preserve">Option three – maintain the </w:t>
      </w:r>
      <w:r w:rsidR="00577E73">
        <w:rPr>
          <w:rFonts w:ascii="Arial" w:hAnsi="Arial" w:cs="Arial"/>
          <w:b/>
          <w:i/>
          <w:color w:val="595959" w:themeColor="text1" w:themeTint="A6"/>
          <w:sz w:val="24"/>
          <w:szCs w:val="24"/>
        </w:rPr>
        <w:t>current council size</w:t>
      </w:r>
    </w:p>
    <w:p w14:paraId="0A96C149" w14:textId="77777777" w:rsidR="00A85868" w:rsidRDefault="00D80993" w:rsidP="006373B4">
      <w:pPr>
        <w:pStyle w:val="ListParagraph"/>
        <w:numPr>
          <w:ilvl w:val="0"/>
          <w:numId w:val="1"/>
        </w:numPr>
        <w:ind w:left="426" w:hanging="426"/>
        <w:rPr>
          <w:rFonts w:ascii="Arial" w:hAnsi="Arial" w:cs="Arial"/>
          <w:sz w:val="24"/>
          <w:szCs w:val="24"/>
        </w:rPr>
      </w:pPr>
      <w:r w:rsidRPr="14C2DFE1">
        <w:rPr>
          <w:rFonts w:ascii="Arial" w:hAnsi="Arial" w:cs="Arial"/>
          <w:sz w:val="24"/>
          <w:szCs w:val="24"/>
        </w:rPr>
        <w:t xml:space="preserve">The majority of comments relating to Council size made in the survey </w:t>
      </w:r>
      <w:r w:rsidR="00BC73FB" w:rsidRPr="14C2DFE1">
        <w:rPr>
          <w:rFonts w:ascii="Arial" w:hAnsi="Arial" w:cs="Arial"/>
          <w:sz w:val="24"/>
          <w:szCs w:val="24"/>
        </w:rPr>
        <w:t xml:space="preserve">were </w:t>
      </w:r>
      <w:r w:rsidRPr="14C2DFE1">
        <w:rPr>
          <w:rFonts w:ascii="Arial" w:hAnsi="Arial" w:cs="Arial"/>
          <w:sz w:val="24"/>
          <w:szCs w:val="24"/>
        </w:rPr>
        <w:t xml:space="preserve">in support of Coventry retaining the same number of Councillors. </w:t>
      </w:r>
      <w:r w:rsidR="00BC73FB" w:rsidRPr="14C2DFE1">
        <w:rPr>
          <w:rFonts w:ascii="Arial" w:hAnsi="Arial" w:cs="Arial"/>
          <w:sz w:val="24"/>
          <w:szCs w:val="24"/>
        </w:rPr>
        <w:t>“I</w:t>
      </w:r>
      <w:r w:rsidRPr="14C2DFE1">
        <w:rPr>
          <w:rFonts w:ascii="Arial" w:hAnsi="Arial" w:cs="Arial"/>
          <w:sz w:val="24"/>
          <w:szCs w:val="24"/>
        </w:rPr>
        <w:t xml:space="preserve"> think the current size is about right</w:t>
      </w:r>
      <w:r w:rsidR="00BC73FB" w:rsidRPr="14C2DFE1">
        <w:rPr>
          <w:rFonts w:ascii="Arial" w:hAnsi="Arial" w:cs="Arial"/>
          <w:sz w:val="24"/>
          <w:szCs w:val="24"/>
        </w:rPr>
        <w:t>”</w:t>
      </w:r>
      <w:r w:rsidRPr="14C2DFE1">
        <w:rPr>
          <w:rFonts w:ascii="Arial" w:hAnsi="Arial" w:cs="Arial"/>
          <w:sz w:val="24"/>
          <w:szCs w:val="24"/>
        </w:rPr>
        <w:t>.</w:t>
      </w:r>
      <w:r w:rsidR="00B70D24" w:rsidRPr="14C2DFE1">
        <w:rPr>
          <w:rFonts w:ascii="Arial" w:hAnsi="Arial" w:cs="Arial"/>
          <w:sz w:val="24"/>
          <w:szCs w:val="24"/>
        </w:rPr>
        <w:t xml:space="preserve"> There was also some support for retaining </w:t>
      </w:r>
      <w:r w:rsidR="00651706" w:rsidRPr="14C2DFE1">
        <w:rPr>
          <w:rFonts w:ascii="Arial" w:hAnsi="Arial" w:cs="Arial"/>
          <w:sz w:val="24"/>
          <w:szCs w:val="24"/>
        </w:rPr>
        <w:t xml:space="preserve">an equal number of councillors in each ward. </w:t>
      </w:r>
      <w:r w:rsidR="00054033" w:rsidRPr="14C2DFE1">
        <w:rPr>
          <w:rFonts w:ascii="Arial" w:hAnsi="Arial" w:cs="Arial"/>
          <w:sz w:val="24"/>
          <w:szCs w:val="24"/>
        </w:rPr>
        <w:t>One respondent commented “If there is more than 1 Councillor with extra roles and responsibilities in a Ward, then they could be over-burdened with casework. In a large Authority there is a need for at least 3 elected Councillors to allow proper representation for constituents.”</w:t>
      </w:r>
    </w:p>
    <w:p w14:paraId="489D3763" w14:textId="77777777" w:rsidR="00985201" w:rsidRDefault="00985201">
      <w:pPr>
        <w:rPr>
          <w:rFonts w:ascii="Arial" w:hAnsi="Arial" w:cs="Arial"/>
          <w:sz w:val="24"/>
          <w:szCs w:val="24"/>
        </w:rPr>
      </w:pPr>
      <w:r>
        <w:rPr>
          <w:rFonts w:ascii="Arial" w:hAnsi="Arial" w:cs="Arial"/>
          <w:sz w:val="24"/>
          <w:szCs w:val="24"/>
        </w:rPr>
        <w:br w:type="page"/>
      </w:r>
    </w:p>
    <w:p w14:paraId="34D47749" w14:textId="33727271" w:rsidR="0051047F" w:rsidRDefault="00A70C87" w:rsidP="00985201">
      <w:pPr>
        <w:pStyle w:val="ListParagraph"/>
        <w:numPr>
          <w:ilvl w:val="0"/>
          <w:numId w:val="1"/>
        </w:numPr>
        <w:ind w:left="567" w:hanging="567"/>
        <w:rPr>
          <w:rFonts w:ascii="Arial" w:hAnsi="Arial" w:cs="Arial"/>
          <w:sz w:val="24"/>
          <w:szCs w:val="24"/>
        </w:rPr>
      </w:pPr>
      <w:r w:rsidRPr="14C2DFE1">
        <w:rPr>
          <w:rFonts w:ascii="Arial" w:hAnsi="Arial" w:cs="Arial"/>
          <w:sz w:val="24"/>
          <w:szCs w:val="24"/>
        </w:rPr>
        <w:t>6</w:t>
      </w:r>
      <w:r w:rsidR="00A85868" w:rsidRPr="14C2DFE1">
        <w:rPr>
          <w:rFonts w:ascii="Arial" w:hAnsi="Arial" w:cs="Arial"/>
          <w:sz w:val="24"/>
          <w:szCs w:val="24"/>
        </w:rPr>
        <w:t>9% of Councillors feel they have adequate time to carry out their role</w:t>
      </w:r>
      <w:r w:rsidR="00F74B1F" w:rsidRPr="14C2DFE1">
        <w:rPr>
          <w:rFonts w:ascii="Arial" w:hAnsi="Arial" w:cs="Arial"/>
          <w:sz w:val="24"/>
          <w:szCs w:val="24"/>
        </w:rPr>
        <w:t xml:space="preserve">, although it was </w:t>
      </w:r>
      <w:r w:rsidR="0059507C" w:rsidRPr="14C2DFE1">
        <w:rPr>
          <w:rFonts w:ascii="Arial" w:hAnsi="Arial" w:cs="Arial"/>
          <w:sz w:val="24"/>
          <w:szCs w:val="24"/>
        </w:rPr>
        <w:t>recognised</w:t>
      </w:r>
      <w:r w:rsidR="00F74B1F" w:rsidRPr="14C2DFE1">
        <w:rPr>
          <w:rFonts w:ascii="Arial" w:hAnsi="Arial" w:cs="Arial"/>
          <w:sz w:val="24"/>
          <w:szCs w:val="24"/>
        </w:rPr>
        <w:t xml:space="preserve"> that with more time</w:t>
      </w:r>
      <w:r w:rsidR="0059507C" w:rsidRPr="14C2DFE1">
        <w:rPr>
          <w:rFonts w:ascii="Arial" w:hAnsi="Arial" w:cs="Arial"/>
          <w:sz w:val="24"/>
          <w:szCs w:val="24"/>
        </w:rPr>
        <w:t xml:space="preserve">, more could be done. </w:t>
      </w:r>
      <w:r w:rsidR="00950C1F" w:rsidRPr="14C2DFE1">
        <w:rPr>
          <w:rFonts w:ascii="Arial" w:hAnsi="Arial" w:cs="Arial"/>
          <w:sz w:val="24"/>
          <w:szCs w:val="24"/>
        </w:rPr>
        <w:t xml:space="preserve">Of those who </w:t>
      </w:r>
      <w:r w:rsidR="00F41A2F" w:rsidRPr="14C2DFE1">
        <w:rPr>
          <w:rFonts w:ascii="Arial" w:hAnsi="Arial" w:cs="Arial"/>
          <w:sz w:val="24"/>
          <w:szCs w:val="24"/>
        </w:rPr>
        <w:t xml:space="preserve">felt they had adequate time, </w:t>
      </w:r>
      <w:r w:rsidR="00950C1F" w:rsidRPr="14C2DFE1">
        <w:rPr>
          <w:rFonts w:ascii="Arial" w:hAnsi="Arial" w:cs="Arial"/>
          <w:sz w:val="24"/>
          <w:szCs w:val="24"/>
        </w:rPr>
        <w:t>comment</w:t>
      </w:r>
      <w:r w:rsidR="00D94D83" w:rsidRPr="14C2DFE1">
        <w:rPr>
          <w:rFonts w:ascii="Arial" w:hAnsi="Arial" w:cs="Arial"/>
          <w:sz w:val="24"/>
          <w:szCs w:val="24"/>
        </w:rPr>
        <w:t>s</w:t>
      </w:r>
      <w:r w:rsidR="003A68E0" w:rsidRPr="14C2DFE1">
        <w:rPr>
          <w:rFonts w:ascii="Arial" w:hAnsi="Arial" w:cs="Arial"/>
          <w:sz w:val="24"/>
          <w:szCs w:val="24"/>
        </w:rPr>
        <w:t xml:space="preserve"> included </w:t>
      </w:r>
      <w:r w:rsidR="00950C1F" w:rsidRPr="14C2DFE1">
        <w:rPr>
          <w:rFonts w:ascii="Arial" w:hAnsi="Arial" w:cs="Arial"/>
          <w:sz w:val="24"/>
          <w:szCs w:val="24"/>
        </w:rPr>
        <w:t xml:space="preserve">that </w:t>
      </w:r>
      <w:r w:rsidR="00F41A2F" w:rsidRPr="14C2DFE1">
        <w:rPr>
          <w:rFonts w:ascii="Arial" w:hAnsi="Arial" w:cs="Arial"/>
          <w:sz w:val="24"/>
          <w:szCs w:val="24"/>
        </w:rPr>
        <w:t>this was only because they were retired, in part time employment</w:t>
      </w:r>
      <w:r w:rsidR="00B80D60" w:rsidRPr="14C2DFE1">
        <w:rPr>
          <w:rFonts w:ascii="Arial" w:hAnsi="Arial" w:cs="Arial"/>
          <w:sz w:val="24"/>
          <w:szCs w:val="24"/>
        </w:rPr>
        <w:t xml:space="preserve">, had a flexible employer </w:t>
      </w:r>
      <w:r w:rsidR="00F41A2F" w:rsidRPr="14C2DFE1">
        <w:rPr>
          <w:rFonts w:ascii="Arial" w:hAnsi="Arial" w:cs="Arial"/>
          <w:sz w:val="24"/>
          <w:szCs w:val="24"/>
        </w:rPr>
        <w:t>or carried out the role full time</w:t>
      </w:r>
      <w:r w:rsidRPr="14C2DFE1">
        <w:rPr>
          <w:rFonts w:ascii="Arial" w:hAnsi="Arial" w:cs="Arial"/>
          <w:sz w:val="24"/>
          <w:szCs w:val="24"/>
        </w:rPr>
        <w:t xml:space="preserve">. </w:t>
      </w:r>
      <w:r w:rsidR="00357EA9" w:rsidRPr="14C2DFE1">
        <w:rPr>
          <w:rFonts w:ascii="Arial" w:hAnsi="Arial" w:cs="Arial"/>
          <w:sz w:val="24"/>
          <w:szCs w:val="24"/>
        </w:rPr>
        <w:t xml:space="preserve">One comment </w:t>
      </w:r>
      <w:r w:rsidR="00513568" w:rsidRPr="14C2DFE1">
        <w:rPr>
          <w:rFonts w:ascii="Arial" w:hAnsi="Arial" w:cs="Arial"/>
          <w:sz w:val="24"/>
          <w:szCs w:val="24"/>
        </w:rPr>
        <w:t>felt that t</w:t>
      </w:r>
      <w:r w:rsidR="002D5BEE" w:rsidRPr="14C2DFE1">
        <w:rPr>
          <w:rFonts w:ascii="Arial" w:hAnsi="Arial" w:cs="Arial"/>
          <w:sz w:val="24"/>
          <w:szCs w:val="24"/>
        </w:rPr>
        <w:t>he growing commitment and expectation means the role is becoming more like a job</w:t>
      </w:r>
      <w:r w:rsidR="00513568" w:rsidRPr="14C2DFE1">
        <w:rPr>
          <w:rFonts w:ascii="Arial" w:hAnsi="Arial" w:cs="Arial"/>
          <w:sz w:val="24"/>
          <w:szCs w:val="24"/>
        </w:rPr>
        <w:t xml:space="preserve"> which “</w:t>
      </w:r>
      <w:r w:rsidR="002D5BEE" w:rsidRPr="14C2DFE1">
        <w:rPr>
          <w:rFonts w:ascii="Arial" w:hAnsi="Arial" w:cs="Arial"/>
          <w:sz w:val="24"/>
          <w:szCs w:val="24"/>
        </w:rPr>
        <w:t>presents a real challenge to achieving diverse representation</w:t>
      </w:r>
      <w:r w:rsidR="00513568" w:rsidRPr="14C2DFE1">
        <w:rPr>
          <w:rFonts w:ascii="Arial" w:hAnsi="Arial" w:cs="Arial"/>
          <w:sz w:val="24"/>
          <w:szCs w:val="24"/>
        </w:rPr>
        <w:t>”</w:t>
      </w:r>
      <w:r w:rsidR="002D5BEE" w:rsidRPr="14C2DFE1">
        <w:rPr>
          <w:rFonts w:ascii="Arial" w:hAnsi="Arial" w:cs="Arial"/>
          <w:sz w:val="24"/>
          <w:szCs w:val="24"/>
        </w:rPr>
        <w:t>.</w:t>
      </w:r>
      <w:r w:rsidR="000C4D22" w:rsidRPr="14C2DFE1">
        <w:rPr>
          <w:rFonts w:ascii="Arial" w:hAnsi="Arial" w:cs="Arial"/>
          <w:sz w:val="24"/>
          <w:szCs w:val="24"/>
        </w:rPr>
        <w:t xml:space="preserve"> </w:t>
      </w:r>
    </w:p>
    <w:p w14:paraId="37291076" w14:textId="5705472C" w:rsidR="00C215B7" w:rsidRDefault="00C216AA" w:rsidP="00962EE9">
      <w:pPr>
        <w:pStyle w:val="ListParagraph"/>
        <w:numPr>
          <w:ilvl w:val="0"/>
          <w:numId w:val="1"/>
        </w:numPr>
        <w:ind w:left="567" w:hanging="567"/>
        <w:rPr>
          <w:rFonts w:ascii="Arial" w:hAnsi="Arial" w:cs="Arial"/>
          <w:sz w:val="24"/>
          <w:szCs w:val="24"/>
        </w:rPr>
      </w:pPr>
      <w:r w:rsidRPr="14C2DFE1">
        <w:rPr>
          <w:rFonts w:ascii="Arial" w:hAnsi="Arial" w:cs="Arial"/>
          <w:sz w:val="24"/>
          <w:szCs w:val="24"/>
        </w:rPr>
        <w:t xml:space="preserve">Any reduction in the number of councillors </w:t>
      </w:r>
      <w:r w:rsidR="00216D37" w:rsidRPr="14C2DFE1">
        <w:rPr>
          <w:rFonts w:ascii="Arial" w:hAnsi="Arial" w:cs="Arial"/>
          <w:sz w:val="24"/>
          <w:szCs w:val="24"/>
        </w:rPr>
        <w:t>would make p</w:t>
      </w:r>
      <w:r w:rsidR="001D4E42" w:rsidRPr="14C2DFE1">
        <w:rPr>
          <w:rFonts w:ascii="Arial" w:hAnsi="Arial" w:cs="Arial"/>
          <w:sz w:val="24"/>
          <w:szCs w:val="24"/>
        </w:rPr>
        <w:t xml:space="preserve">romoting diversity </w:t>
      </w:r>
      <w:r w:rsidR="001F3F8B" w:rsidRPr="14C2DFE1">
        <w:rPr>
          <w:rFonts w:ascii="Arial" w:hAnsi="Arial" w:cs="Arial"/>
          <w:sz w:val="24"/>
          <w:szCs w:val="24"/>
        </w:rPr>
        <w:t>(including th</w:t>
      </w:r>
      <w:r w:rsidR="004C60DA" w:rsidRPr="14C2DFE1">
        <w:rPr>
          <w:rFonts w:ascii="Arial" w:hAnsi="Arial" w:cs="Arial"/>
          <w:sz w:val="24"/>
          <w:szCs w:val="24"/>
        </w:rPr>
        <w:t>ose in and outside employment</w:t>
      </w:r>
      <w:r w:rsidR="00D343FC" w:rsidRPr="14C2DFE1">
        <w:rPr>
          <w:rFonts w:ascii="Arial" w:hAnsi="Arial" w:cs="Arial"/>
          <w:sz w:val="24"/>
          <w:szCs w:val="24"/>
        </w:rPr>
        <w:t xml:space="preserve"> and with other commitments</w:t>
      </w:r>
      <w:r w:rsidR="006F6E9E" w:rsidRPr="14C2DFE1">
        <w:rPr>
          <w:rFonts w:ascii="Arial" w:hAnsi="Arial" w:cs="Arial"/>
          <w:sz w:val="24"/>
          <w:szCs w:val="24"/>
        </w:rPr>
        <w:t xml:space="preserve">) </w:t>
      </w:r>
      <w:r w:rsidR="00216D37" w:rsidRPr="14C2DFE1">
        <w:rPr>
          <w:rFonts w:ascii="Arial" w:hAnsi="Arial" w:cs="Arial"/>
          <w:sz w:val="24"/>
          <w:szCs w:val="24"/>
        </w:rPr>
        <w:t xml:space="preserve">more challenging </w:t>
      </w:r>
      <w:r w:rsidR="009173BE" w:rsidRPr="14C2DFE1">
        <w:rPr>
          <w:rFonts w:ascii="Arial" w:hAnsi="Arial" w:cs="Arial"/>
          <w:sz w:val="24"/>
          <w:szCs w:val="24"/>
        </w:rPr>
        <w:t xml:space="preserve">and </w:t>
      </w:r>
      <w:r w:rsidR="00A62D24" w:rsidRPr="14C2DFE1">
        <w:rPr>
          <w:rFonts w:ascii="Arial" w:hAnsi="Arial" w:cs="Arial"/>
          <w:sz w:val="24"/>
          <w:szCs w:val="24"/>
        </w:rPr>
        <w:t>would both disincentivise candidates in full time employment from applying and m</w:t>
      </w:r>
      <w:r w:rsidR="00667489" w:rsidRPr="14C2DFE1">
        <w:rPr>
          <w:rFonts w:ascii="Arial" w:hAnsi="Arial" w:cs="Arial"/>
          <w:sz w:val="24"/>
          <w:szCs w:val="24"/>
        </w:rPr>
        <w:t xml:space="preserve">ake it more difficult </w:t>
      </w:r>
      <w:r w:rsidR="004B396D" w:rsidRPr="14C2DFE1">
        <w:rPr>
          <w:rFonts w:ascii="Arial" w:hAnsi="Arial" w:cs="Arial"/>
          <w:sz w:val="24"/>
          <w:szCs w:val="24"/>
        </w:rPr>
        <w:t xml:space="preserve">for councillors in full time employment to </w:t>
      </w:r>
      <w:r w:rsidR="0054439F" w:rsidRPr="14C2DFE1">
        <w:rPr>
          <w:rFonts w:ascii="Arial" w:hAnsi="Arial" w:cs="Arial"/>
          <w:sz w:val="24"/>
          <w:szCs w:val="24"/>
        </w:rPr>
        <w:t>fulfil their duties</w:t>
      </w:r>
      <w:r w:rsidR="0023037C" w:rsidRPr="14C2DFE1">
        <w:rPr>
          <w:rFonts w:ascii="Arial" w:hAnsi="Arial" w:cs="Arial"/>
          <w:sz w:val="24"/>
          <w:szCs w:val="24"/>
        </w:rPr>
        <w:t xml:space="preserve">. </w:t>
      </w:r>
      <w:r w:rsidR="0054439F" w:rsidRPr="14C2DFE1">
        <w:rPr>
          <w:rFonts w:ascii="Arial" w:hAnsi="Arial" w:cs="Arial"/>
          <w:sz w:val="24"/>
          <w:szCs w:val="24"/>
        </w:rPr>
        <w:t xml:space="preserve"> </w:t>
      </w:r>
    </w:p>
    <w:p w14:paraId="18150EA3" w14:textId="77777777" w:rsidR="00962EE9" w:rsidRDefault="0023037C" w:rsidP="00962EE9">
      <w:pPr>
        <w:pStyle w:val="ListParagraph"/>
        <w:numPr>
          <w:ilvl w:val="0"/>
          <w:numId w:val="1"/>
        </w:numPr>
        <w:ind w:left="567" w:hanging="567"/>
        <w:rPr>
          <w:rFonts w:ascii="Arial" w:hAnsi="Arial" w:cs="Arial"/>
          <w:sz w:val="24"/>
          <w:szCs w:val="24"/>
        </w:rPr>
      </w:pPr>
      <w:r w:rsidRPr="14C2DFE1">
        <w:rPr>
          <w:rFonts w:ascii="Arial" w:hAnsi="Arial" w:cs="Arial"/>
          <w:sz w:val="24"/>
          <w:szCs w:val="24"/>
        </w:rPr>
        <w:t xml:space="preserve">Similarly, any reduction would </w:t>
      </w:r>
      <w:r w:rsidR="009E0029" w:rsidRPr="14C2DFE1">
        <w:rPr>
          <w:rFonts w:ascii="Arial" w:hAnsi="Arial" w:cs="Arial"/>
          <w:sz w:val="24"/>
          <w:szCs w:val="24"/>
        </w:rPr>
        <w:t xml:space="preserve">also </w:t>
      </w:r>
      <w:r w:rsidR="003F0E8B" w:rsidRPr="14C2DFE1">
        <w:rPr>
          <w:rFonts w:ascii="Arial" w:hAnsi="Arial" w:cs="Arial"/>
          <w:sz w:val="24"/>
          <w:szCs w:val="24"/>
        </w:rPr>
        <w:t xml:space="preserve">make maintaining a healthy worklife balance more challenging. </w:t>
      </w:r>
    </w:p>
    <w:p w14:paraId="7A1AD36C" w14:textId="6C4E6F69" w:rsidR="004D4346" w:rsidRPr="00962EE9" w:rsidRDefault="004D4346" w:rsidP="00962EE9">
      <w:pPr>
        <w:pStyle w:val="ListParagraph"/>
        <w:numPr>
          <w:ilvl w:val="0"/>
          <w:numId w:val="1"/>
        </w:numPr>
        <w:ind w:left="567" w:hanging="567"/>
        <w:rPr>
          <w:rFonts w:ascii="Arial" w:hAnsi="Arial" w:cs="Arial"/>
          <w:sz w:val="24"/>
          <w:szCs w:val="24"/>
        </w:rPr>
      </w:pPr>
      <w:r w:rsidRPr="14C2DFE1">
        <w:rPr>
          <w:rFonts w:ascii="Arial" w:hAnsi="Arial" w:cs="Arial"/>
          <w:sz w:val="24"/>
          <w:szCs w:val="24"/>
        </w:rPr>
        <w:t xml:space="preserve">There </w:t>
      </w:r>
      <w:r w:rsidRPr="14C2DFE1">
        <w:rPr>
          <w:rFonts w:ascii="Arial" w:hAnsi="Arial" w:cs="Arial"/>
          <w:color w:val="000000" w:themeColor="text1"/>
          <w:sz w:val="24"/>
          <w:szCs w:val="24"/>
        </w:rPr>
        <w:t>was also a recognition of reliance on ward colleagues and that if the number of Councillors was reduced this would impact negatively on their ability to effectively carry out their role.</w:t>
      </w:r>
    </w:p>
    <w:p w14:paraId="17E2FB3E" w14:textId="3E7E789A" w:rsidR="005F15E2" w:rsidRPr="00AE699C" w:rsidRDefault="008410FF" w:rsidP="00962EE9">
      <w:pPr>
        <w:pStyle w:val="ListParagraph"/>
        <w:numPr>
          <w:ilvl w:val="0"/>
          <w:numId w:val="1"/>
        </w:numPr>
        <w:spacing w:after="0" w:line="240" w:lineRule="auto"/>
        <w:ind w:left="567" w:hanging="567"/>
        <w:rPr>
          <w:rFonts w:ascii="Arial" w:hAnsi="Arial" w:cs="Arial"/>
          <w:color w:val="000000" w:themeColor="text1"/>
          <w:sz w:val="24"/>
          <w:szCs w:val="24"/>
        </w:rPr>
      </w:pPr>
      <w:r w:rsidRPr="14C2DFE1">
        <w:rPr>
          <w:rFonts w:ascii="Arial" w:hAnsi="Arial" w:cs="Arial"/>
          <w:color w:val="000000" w:themeColor="text1"/>
          <w:sz w:val="24"/>
          <w:szCs w:val="24"/>
        </w:rPr>
        <w:t xml:space="preserve">The total population of Coventry has grown </w:t>
      </w:r>
      <w:r w:rsidR="000602E6" w:rsidRPr="14C2DFE1">
        <w:rPr>
          <w:rFonts w:ascii="Arial" w:hAnsi="Arial" w:cs="Arial"/>
          <w:color w:val="000000" w:themeColor="text1"/>
          <w:sz w:val="24"/>
          <w:szCs w:val="24"/>
        </w:rPr>
        <w:t xml:space="preserve">25% </w:t>
      </w:r>
      <w:r w:rsidR="000E6527" w:rsidRPr="14C2DFE1">
        <w:rPr>
          <w:rFonts w:ascii="Arial" w:hAnsi="Arial" w:cs="Arial"/>
          <w:color w:val="000000" w:themeColor="text1"/>
          <w:sz w:val="24"/>
          <w:szCs w:val="24"/>
        </w:rPr>
        <w:t>since the last boundary review in 2003</w:t>
      </w:r>
      <w:r w:rsidR="0077483D" w:rsidRPr="14C2DFE1">
        <w:rPr>
          <w:rFonts w:ascii="Arial" w:hAnsi="Arial" w:cs="Arial"/>
          <w:color w:val="000000" w:themeColor="text1"/>
          <w:sz w:val="24"/>
          <w:szCs w:val="24"/>
        </w:rPr>
        <w:t xml:space="preserve"> w</w:t>
      </w:r>
      <w:r w:rsidR="008F343E" w:rsidRPr="14C2DFE1">
        <w:rPr>
          <w:rFonts w:ascii="Arial" w:hAnsi="Arial" w:cs="Arial"/>
          <w:color w:val="000000" w:themeColor="text1"/>
          <w:sz w:val="24"/>
          <w:szCs w:val="24"/>
        </w:rPr>
        <w:t>ith the population of adults aged 18+ in Coventry (the base population from which the electorate is drawn) increasing by 29%</w:t>
      </w:r>
      <w:r w:rsidR="00452C0F" w:rsidRPr="14C2DFE1">
        <w:rPr>
          <w:rFonts w:ascii="Arial" w:hAnsi="Arial" w:cs="Arial"/>
          <w:color w:val="000000" w:themeColor="text1"/>
          <w:sz w:val="24"/>
          <w:szCs w:val="24"/>
        </w:rPr>
        <w:t xml:space="preserve">. </w:t>
      </w:r>
    </w:p>
    <w:p w14:paraId="0C811D9E" w14:textId="68ECA049" w:rsidR="00FB615A" w:rsidRPr="00AE699C" w:rsidRDefault="003534FB" w:rsidP="00962EE9">
      <w:pPr>
        <w:pStyle w:val="ListParagraph"/>
        <w:numPr>
          <w:ilvl w:val="0"/>
          <w:numId w:val="1"/>
        </w:numPr>
        <w:spacing w:after="0" w:line="240" w:lineRule="auto"/>
        <w:ind w:left="567" w:hanging="567"/>
        <w:rPr>
          <w:rFonts w:ascii="Arial" w:hAnsi="Arial" w:cs="Arial"/>
          <w:color w:val="000000" w:themeColor="text1"/>
          <w:sz w:val="24"/>
          <w:szCs w:val="24"/>
        </w:rPr>
      </w:pPr>
      <w:r w:rsidRPr="14C2DFE1">
        <w:rPr>
          <w:rFonts w:ascii="Arial" w:hAnsi="Arial" w:cs="Arial"/>
          <w:color w:val="000000" w:themeColor="text1"/>
          <w:sz w:val="24"/>
          <w:szCs w:val="24"/>
        </w:rPr>
        <w:t xml:space="preserve">The electorate figure used for the 2003 boundary review was </w:t>
      </w:r>
      <w:r w:rsidR="00677814" w:rsidRPr="14C2DFE1">
        <w:rPr>
          <w:rFonts w:ascii="Arial" w:hAnsi="Arial" w:cs="Arial"/>
          <w:color w:val="000000" w:themeColor="text1"/>
          <w:sz w:val="24"/>
          <w:szCs w:val="24"/>
        </w:rPr>
        <w:t xml:space="preserve">224,325, with a current electorate of </w:t>
      </w:r>
      <w:r w:rsidR="00F714EC" w:rsidRPr="14C2DFE1">
        <w:rPr>
          <w:rFonts w:ascii="Arial" w:hAnsi="Arial" w:cs="Arial"/>
          <w:color w:val="000000" w:themeColor="text1"/>
          <w:sz w:val="24"/>
          <w:szCs w:val="24"/>
        </w:rPr>
        <w:t>2</w:t>
      </w:r>
      <w:r w:rsidR="653F475D" w:rsidRPr="14C2DFE1">
        <w:rPr>
          <w:rFonts w:ascii="Arial" w:hAnsi="Arial" w:cs="Arial"/>
          <w:color w:val="000000" w:themeColor="text1"/>
          <w:sz w:val="24"/>
          <w:szCs w:val="24"/>
        </w:rPr>
        <w:t>33</w:t>
      </w:r>
      <w:r w:rsidR="00F714EC" w:rsidRPr="14C2DFE1">
        <w:rPr>
          <w:rFonts w:ascii="Arial" w:hAnsi="Arial" w:cs="Arial"/>
          <w:color w:val="000000" w:themeColor="text1"/>
          <w:sz w:val="24"/>
          <w:szCs w:val="24"/>
        </w:rPr>
        <w:t>,</w:t>
      </w:r>
      <w:r w:rsidR="6AD1052E" w:rsidRPr="14C2DFE1">
        <w:rPr>
          <w:rFonts w:ascii="Arial" w:hAnsi="Arial" w:cs="Arial"/>
          <w:color w:val="000000" w:themeColor="text1"/>
          <w:sz w:val="24"/>
          <w:szCs w:val="24"/>
        </w:rPr>
        <w:t>963</w:t>
      </w:r>
      <w:r w:rsidR="00F714EC" w:rsidRPr="14C2DFE1">
        <w:rPr>
          <w:rFonts w:ascii="Arial" w:hAnsi="Arial" w:cs="Arial"/>
          <w:color w:val="000000" w:themeColor="text1"/>
          <w:sz w:val="24"/>
          <w:szCs w:val="24"/>
        </w:rPr>
        <w:t xml:space="preserve"> </w:t>
      </w:r>
      <w:r w:rsidR="1FF1F4C1" w:rsidRPr="14C2DFE1">
        <w:rPr>
          <w:rFonts w:ascii="Arial" w:hAnsi="Arial" w:cs="Arial"/>
          <w:color w:val="000000" w:themeColor="text1"/>
          <w:sz w:val="24"/>
          <w:szCs w:val="24"/>
        </w:rPr>
        <w:t>(2023)</w:t>
      </w:r>
      <w:r w:rsidR="00F714EC" w:rsidRPr="14C2DFE1">
        <w:rPr>
          <w:rFonts w:ascii="Arial" w:hAnsi="Arial" w:cs="Arial"/>
          <w:color w:val="000000" w:themeColor="text1"/>
          <w:sz w:val="24"/>
          <w:szCs w:val="24"/>
        </w:rPr>
        <w:t xml:space="preserve"> which has shown an increase of </w:t>
      </w:r>
      <w:r w:rsidR="0891F4DD" w:rsidRPr="14C2DFE1">
        <w:rPr>
          <w:rFonts w:ascii="Arial" w:hAnsi="Arial" w:cs="Arial"/>
          <w:color w:val="000000" w:themeColor="text1"/>
          <w:sz w:val="24"/>
          <w:szCs w:val="24"/>
        </w:rPr>
        <w:t>9</w:t>
      </w:r>
      <w:r w:rsidR="00F66538" w:rsidRPr="14C2DFE1">
        <w:rPr>
          <w:rFonts w:ascii="Arial" w:hAnsi="Arial" w:cs="Arial"/>
          <w:color w:val="000000" w:themeColor="text1"/>
          <w:sz w:val="24"/>
          <w:szCs w:val="24"/>
        </w:rPr>
        <w:t>,</w:t>
      </w:r>
      <w:r w:rsidR="37F818DF" w:rsidRPr="14C2DFE1">
        <w:rPr>
          <w:rFonts w:ascii="Arial" w:hAnsi="Arial" w:cs="Arial"/>
          <w:color w:val="000000" w:themeColor="text1"/>
          <w:sz w:val="24"/>
          <w:szCs w:val="24"/>
        </w:rPr>
        <w:t>638</w:t>
      </w:r>
      <w:r w:rsidR="2CB12949" w:rsidRPr="14C2DFE1">
        <w:rPr>
          <w:rFonts w:ascii="Arial" w:hAnsi="Arial" w:cs="Arial"/>
          <w:color w:val="000000" w:themeColor="text1"/>
          <w:sz w:val="24"/>
          <w:szCs w:val="24"/>
        </w:rPr>
        <w:t xml:space="preserve"> (+ 4</w:t>
      </w:r>
      <w:r w:rsidR="201A2C1B" w:rsidRPr="14C2DFE1">
        <w:rPr>
          <w:rFonts w:ascii="Arial" w:hAnsi="Arial" w:cs="Arial"/>
          <w:color w:val="000000" w:themeColor="text1"/>
          <w:sz w:val="24"/>
          <w:szCs w:val="24"/>
        </w:rPr>
        <w:t>.3</w:t>
      </w:r>
      <w:r w:rsidR="2CB12949" w:rsidRPr="14C2DFE1">
        <w:rPr>
          <w:rFonts w:ascii="Arial" w:hAnsi="Arial" w:cs="Arial"/>
          <w:color w:val="000000" w:themeColor="text1"/>
          <w:sz w:val="24"/>
          <w:szCs w:val="24"/>
        </w:rPr>
        <w:t>%)</w:t>
      </w:r>
      <w:r w:rsidR="00F66538" w:rsidRPr="14C2DFE1">
        <w:rPr>
          <w:rFonts w:ascii="Arial" w:hAnsi="Arial" w:cs="Arial"/>
          <w:color w:val="000000" w:themeColor="text1"/>
          <w:sz w:val="24"/>
          <w:szCs w:val="24"/>
        </w:rPr>
        <w:t>. The anticipated growth from now until 2029</w:t>
      </w:r>
      <w:r w:rsidR="5CC176BE" w:rsidRPr="14C2DFE1">
        <w:rPr>
          <w:rFonts w:ascii="Arial" w:hAnsi="Arial" w:cs="Arial"/>
          <w:color w:val="000000" w:themeColor="text1"/>
          <w:sz w:val="24"/>
          <w:szCs w:val="24"/>
        </w:rPr>
        <w:t>, using ONS SNNPs</w:t>
      </w:r>
      <w:r w:rsidR="00F66538" w:rsidRPr="14C2DFE1">
        <w:rPr>
          <w:rFonts w:ascii="Arial" w:hAnsi="Arial" w:cs="Arial"/>
          <w:color w:val="000000" w:themeColor="text1"/>
          <w:sz w:val="24"/>
          <w:szCs w:val="24"/>
        </w:rPr>
        <w:t xml:space="preserve"> is</w:t>
      </w:r>
      <w:r w:rsidR="2B139E7F" w:rsidRPr="14C2DFE1">
        <w:rPr>
          <w:rFonts w:ascii="Arial" w:hAnsi="Arial" w:cs="Arial"/>
          <w:color w:val="000000" w:themeColor="text1"/>
          <w:sz w:val="24"/>
          <w:szCs w:val="24"/>
        </w:rPr>
        <w:t xml:space="preserve"> 15,286</w:t>
      </w:r>
      <w:r w:rsidR="293EE2B6" w:rsidRPr="14C2DFE1">
        <w:rPr>
          <w:rFonts w:ascii="Arial" w:hAnsi="Arial" w:cs="Arial"/>
          <w:color w:val="000000" w:themeColor="text1"/>
          <w:sz w:val="24"/>
          <w:szCs w:val="24"/>
        </w:rPr>
        <w:t xml:space="preserve"> (+7%)</w:t>
      </w:r>
      <w:r w:rsidR="0077150D" w:rsidRPr="14C2DFE1">
        <w:rPr>
          <w:rFonts w:ascii="Arial" w:hAnsi="Arial" w:cs="Arial"/>
          <w:color w:val="000000" w:themeColor="text1"/>
          <w:sz w:val="24"/>
          <w:szCs w:val="24"/>
        </w:rPr>
        <w:t xml:space="preserve">. </w:t>
      </w:r>
      <w:r w:rsidR="000E6527" w:rsidRPr="14C2DFE1">
        <w:rPr>
          <w:rFonts w:ascii="Arial" w:hAnsi="Arial" w:cs="Arial"/>
          <w:color w:val="000000" w:themeColor="text1"/>
          <w:sz w:val="24"/>
          <w:szCs w:val="24"/>
        </w:rPr>
        <w:t xml:space="preserve"> </w:t>
      </w:r>
    </w:p>
    <w:p w14:paraId="62453AFA" w14:textId="63F2AF20" w:rsidR="00B929B6" w:rsidRPr="00AE699C" w:rsidRDefault="00184095" w:rsidP="00962EE9">
      <w:pPr>
        <w:pStyle w:val="ListParagraph"/>
        <w:numPr>
          <w:ilvl w:val="0"/>
          <w:numId w:val="1"/>
        </w:numPr>
        <w:spacing w:after="0" w:line="240" w:lineRule="auto"/>
        <w:ind w:left="567" w:hanging="567"/>
        <w:rPr>
          <w:rFonts w:ascii="Arial" w:hAnsi="Arial" w:cs="Arial"/>
          <w:color w:val="000000" w:themeColor="text1"/>
          <w:sz w:val="24"/>
          <w:szCs w:val="24"/>
        </w:rPr>
      </w:pPr>
      <w:r w:rsidRPr="14C2DFE1">
        <w:rPr>
          <w:rFonts w:ascii="Arial" w:hAnsi="Arial" w:cs="Arial"/>
          <w:color w:val="000000" w:themeColor="text1"/>
          <w:sz w:val="24"/>
          <w:szCs w:val="24"/>
        </w:rPr>
        <w:t xml:space="preserve">In light of this anticipated increase which is greater than the previous review if there was reduction </w:t>
      </w:r>
      <w:r w:rsidR="0025340C" w:rsidRPr="14C2DFE1">
        <w:rPr>
          <w:rFonts w:ascii="Arial" w:hAnsi="Arial" w:cs="Arial"/>
          <w:color w:val="000000" w:themeColor="text1"/>
          <w:sz w:val="24"/>
          <w:szCs w:val="24"/>
        </w:rPr>
        <w:t xml:space="preserve">in councillors and/or ward numbers </w:t>
      </w:r>
      <w:r w:rsidR="000209DF" w:rsidRPr="14C2DFE1">
        <w:rPr>
          <w:rFonts w:ascii="Arial" w:hAnsi="Arial" w:cs="Arial"/>
          <w:color w:val="000000" w:themeColor="text1"/>
          <w:sz w:val="24"/>
          <w:szCs w:val="24"/>
        </w:rPr>
        <w:t>it is likely that this would be detrimental to the effectiveness of the local authority.</w:t>
      </w:r>
    </w:p>
    <w:p w14:paraId="0FA58381" w14:textId="7EE4A448" w:rsidR="00993298" w:rsidRPr="00AE699C" w:rsidRDefault="000C2F0C" w:rsidP="00962EE9">
      <w:pPr>
        <w:pStyle w:val="ListParagraph"/>
        <w:numPr>
          <w:ilvl w:val="0"/>
          <w:numId w:val="1"/>
        </w:numPr>
        <w:spacing w:after="0" w:line="240" w:lineRule="auto"/>
        <w:ind w:left="567" w:hanging="567"/>
        <w:rPr>
          <w:rFonts w:ascii="Arial" w:hAnsi="Arial" w:cs="Arial"/>
          <w:color w:val="000000" w:themeColor="text1"/>
          <w:sz w:val="24"/>
          <w:szCs w:val="24"/>
        </w:rPr>
      </w:pPr>
      <w:r w:rsidRPr="14C2DFE1">
        <w:rPr>
          <w:rFonts w:ascii="Arial" w:hAnsi="Arial" w:cs="Arial"/>
          <w:color w:val="000000" w:themeColor="text1"/>
          <w:sz w:val="24"/>
          <w:szCs w:val="24"/>
        </w:rPr>
        <w:t xml:space="preserve">When asked </w:t>
      </w:r>
      <w:r w:rsidR="00EB7A56" w:rsidRPr="14C2DFE1">
        <w:rPr>
          <w:rFonts w:ascii="Arial" w:hAnsi="Arial" w:cs="Arial"/>
          <w:color w:val="000000" w:themeColor="text1"/>
          <w:sz w:val="24"/>
          <w:szCs w:val="24"/>
        </w:rPr>
        <w:t xml:space="preserve">whether the </w:t>
      </w:r>
      <w:r w:rsidR="00A10C87" w:rsidRPr="14C2DFE1">
        <w:rPr>
          <w:rFonts w:ascii="Arial" w:hAnsi="Arial" w:cs="Arial"/>
          <w:color w:val="000000" w:themeColor="text1"/>
          <w:sz w:val="24"/>
          <w:szCs w:val="24"/>
        </w:rPr>
        <w:t xml:space="preserve">time being spent on council business </w:t>
      </w:r>
      <w:r w:rsidR="00FA2D67" w:rsidRPr="14C2DFE1">
        <w:rPr>
          <w:rFonts w:ascii="Arial" w:hAnsi="Arial" w:cs="Arial"/>
          <w:color w:val="000000" w:themeColor="text1"/>
          <w:sz w:val="24"/>
          <w:szCs w:val="24"/>
        </w:rPr>
        <w:t xml:space="preserve">has changed over recent years, </w:t>
      </w:r>
      <w:r w:rsidR="004A0A4F" w:rsidRPr="14C2DFE1">
        <w:rPr>
          <w:rFonts w:ascii="Arial" w:hAnsi="Arial" w:cs="Arial"/>
          <w:color w:val="000000" w:themeColor="text1"/>
          <w:sz w:val="24"/>
          <w:szCs w:val="24"/>
        </w:rPr>
        <w:t>o</w:t>
      </w:r>
      <w:r w:rsidR="005931EE" w:rsidRPr="14C2DFE1">
        <w:rPr>
          <w:rFonts w:ascii="Arial" w:hAnsi="Arial" w:cs="Arial"/>
          <w:color w:val="000000" w:themeColor="text1"/>
          <w:sz w:val="24"/>
          <w:szCs w:val="24"/>
        </w:rPr>
        <w:t>ver two thirds of r</w:t>
      </w:r>
      <w:r w:rsidR="00993298" w:rsidRPr="14C2DFE1">
        <w:rPr>
          <w:rFonts w:ascii="Arial" w:hAnsi="Arial" w:cs="Arial"/>
          <w:color w:val="000000" w:themeColor="text1"/>
          <w:sz w:val="24"/>
          <w:szCs w:val="24"/>
        </w:rPr>
        <w:t xml:space="preserve">espondents to the survey </w:t>
      </w:r>
      <w:r w:rsidR="005931EE" w:rsidRPr="14C2DFE1">
        <w:rPr>
          <w:rFonts w:ascii="Arial" w:hAnsi="Arial" w:cs="Arial"/>
          <w:color w:val="000000" w:themeColor="text1"/>
          <w:sz w:val="24"/>
          <w:szCs w:val="24"/>
        </w:rPr>
        <w:t xml:space="preserve">reported that </w:t>
      </w:r>
      <w:r w:rsidR="007070A0" w:rsidRPr="14C2DFE1">
        <w:rPr>
          <w:rFonts w:ascii="Arial" w:hAnsi="Arial" w:cs="Arial"/>
          <w:color w:val="000000" w:themeColor="text1"/>
          <w:sz w:val="24"/>
          <w:szCs w:val="24"/>
        </w:rPr>
        <w:t>they are spending more time</w:t>
      </w:r>
      <w:r w:rsidR="004A0A4F" w:rsidRPr="14C2DFE1">
        <w:rPr>
          <w:rFonts w:ascii="Arial" w:hAnsi="Arial" w:cs="Arial"/>
          <w:color w:val="000000" w:themeColor="text1"/>
          <w:sz w:val="24"/>
          <w:szCs w:val="24"/>
        </w:rPr>
        <w:t xml:space="preserve">. </w:t>
      </w:r>
      <w:r w:rsidR="00212340" w:rsidRPr="14C2DFE1">
        <w:rPr>
          <w:rFonts w:ascii="Arial" w:hAnsi="Arial" w:cs="Arial"/>
          <w:color w:val="000000" w:themeColor="text1"/>
          <w:sz w:val="24"/>
          <w:szCs w:val="24"/>
        </w:rPr>
        <w:t xml:space="preserve">Reasons given include increasing demand </w:t>
      </w:r>
      <w:r w:rsidR="00877E47" w:rsidRPr="14C2DFE1">
        <w:rPr>
          <w:rFonts w:ascii="Arial" w:hAnsi="Arial" w:cs="Arial"/>
          <w:color w:val="000000" w:themeColor="text1"/>
          <w:sz w:val="24"/>
          <w:szCs w:val="24"/>
        </w:rPr>
        <w:t xml:space="preserve">and </w:t>
      </w:r>
      <w:r w:rsidR="00760DE1" w:rsidRPr="14C2DFE1">
        <w:rPr>
          <w:rFonts w:ascii="Arial" w:hAnsi="Arial" w:cs="Arial"/>
          <w:color w:val="000000" w:themeColor="text1"/>
          <w:sz w:val="24"/>
          <w:szCs w:val="24"/>
        </w:rPr>
        <w:t xml:space="preserve">need and </w:t>
      </w:r>
      <w:r w:rsidR="00877E47" w:rsidRPr="14C2DFE1">
        <w:rPr>
          <w:rFonts w:ascii="Arial" w:hAnsi="Arial" w:cs="Arial"/>
          <w:color w:val="000000" w:themeColor="text1"/>
          <w:sz w:val="24"/>
          <w:szCs w:val="24"/>
        </w:rPr>
        <w:t>the use of social media</w:t>
      </w:r>
      <w:r w:rsidR="004A0754" w:rsidRPr="14C2DFE1">
        <w:rPr>
          <w:rFonts w:ascii="Arial" w:hAnsi="Arial" w:cs="Arial"/>
          <w:color w:val="000000" w:themeColor="text1"/>
          <w:sz w:val="24"/>
          <w:szCs w:val="24"/>
        </w:rPr>
        <w:t xml:space="preserve">. One respondent commented that </w:t>
      </w:r>
      <w:r w:rsidR="005727F2" w:rsidRPr="14C2DFE1">
        <w:rPr>
          <w:rFonts w:ascii="Arial" w:hAnsi="Arial" w:cs="Arial"/>
          <w:color w:val="000000" w:themeColor="text1"/>
          <w:sz w:val="24"/>
          <w:szCs w:val="24"/>
        </w:rPr>
        <w:t xml:space="preserve">while </w:t>
      </w:r>
      <w:r w:rsidR="00E84DC0" w:rsidRPr="14C2DFE1">
        <w:rPr>
          <w:rFonts w:ascii="Arial" w:hAnsi="Arial" w:cs="Arial"/>
          <w:color w:val="000000" w:themeColor="text1"/>
          <w:sz w:val="24"/>
          <w:szCs w:val="24"/>
        </w:rPr>
        <w:t>the latter</w:t>
      </w:r>
      <w:r w:rsidR="005727F2" w:rsidRPr="14C2DFE1">
        <w:rPr>
          <w:rFonts w:ascii="Arial" w:hAnsi="Arial" w:cs="Arial"/>
          <w:color w:val="000000" w:themeColor="text1"/>
          <w:sz w:val="24"/>
          <w:szCs w:val="24"/>
        </w:rPr>
        <w:t xml:space="preserve"> </w:t>
      </w:r>
      <w:r w:rsidR="001A3487" w:rsidRPr="14C2DFE1">
        <w:rPr>
          <w:rFonts w:ascii="Arial" w:hAnsi="Arial" w:cs="Arial"/>
          <w:color w:val="000000" w:themeColor="text1"/>
          <w:sz w:val="24"/>
          <w:szCs w:val="24"/>
        </w:rPr>
        <w:t>provided opportunities to c</w:t>
      </w:r>
      <w:r w:rsidR="004A0754" w:rsidRPr="14C2DFE1">
        <w:rPr>
          <w:rFonts w:ascii="Arial" w:hAnsi="Arial" w:cs="Arial"/>
          <w:color w:val="000000" w:themeColor="text1"/>
          <w:sz w:val="24"/>
          <w:szCs w:val="24"/>
        </w:rPr>
        <w:t xml:space="preserve">ommunicate more directly with residents </w:t>
      </w:r>
      <w:r w:rsidR="001A3487" w:rsidRPr="14C2DFE1">
        <w:rPr>
          <w:rFonts w:ascii="Arial" w:hAnsi="Arial" w:cs="Arial"/>
          <w:color w:val="000000" w:themeColor="text1"/>
          <w:sz w:val="24"/>
          <w:szCs w:val="24"/>
        </w:rPr>
        <w:t>“</w:t>
      </w:r>
      <w:r w:rsidR="004A0754" w:rsidRPr="14C2DFE1">
        <w:rPr>
          <w:rFonts w:ascii="Arial" w:hAnsi="Arial" w:cs="Arial"/>
          <w:color w:val="000000" w:themeColor="text1"/>
          <w:sz w:val="24"/>
          <w:szCs w:val="24"/>
        </w:rPr>
        <w:t>it has also created an expectation and additional workload</w:t>
      </w:r>
      <w:r w:rsidR="001A3487" w:rsidRPr="14C2DFE1">
        <w:rPr>
          <w:rFonts w:ascii="Arial" w:hAnsi="Arial" w:cs="Arial"/>
          <w:color w:val="000000" w:themeColor="text1"/>
          <w:sz w:val="24"/>
          <w:szCs w:val="24"/>
        </w:rPr>
        <w:t>”.</w:t>
      </w:r>
    </w:p>
    <w:bookmarkEnd w:id="1"/>
    <w:bookmarkEnd w:id="2"/>
    <w:p w14:paraId="4543D9A4" w14:textId="77777777" w:rsidR="00962EE9" w:rsidRDefault="00962EE9" w:rsidP="00962EE9">
      <w:pPr>
        <w:spacing w:after="0"/>
        <w:rPr>
          <w:rFonts w:ascii="Arial" w:hAnsi="Arial" w:cs="Arial"/>
          <w:b/>
          <w:color w:val="000000" w:themeColor="text1"/>
          <w:sz w:val="24"/>
          <w:szCs w:val="24"/>
        </w:rPr>
      </w:pPr>
    </w:p>
    <w:p w14:paraId="55FC2592" w14:textId="4BD1A8C1" w:rsidR="00200476" w:rsidRPr="00AE699C" w:rsidRDefault="00200476" w:rsidP="00962EE9">
      <w:pPr>
        <w:spacing w:after="0"/>
        <w:rPr>
          <w:rFonts w:ascii="Arial" w:hAnsi="Arial" w:cs="Arial"/>
          <w:b/>
          <w:color w:val="000000" w:themeColor="text1"/>
          <w:sz w:val="24"/>
          <w:szCs w:val="24"/>
        </w:rPr>
      </w:pPr>
      <w:r w:rsidRPr="00AE699C">
        <w:rPr>
          <w:rFonts w:ascii="Arial" w:hAnsi="Arial" w:cs="Arial"/>
          <w:b/>
          <w:color w:val="000000" w:themeColor="text1"/>
          <w:sz w:val="24"/>
          <w:szCs w:val="24"/>
        </w:rPr>
        <w:t>Conclusion</w:t>
      </w:r>
    </w:p>
    <w:p w14:paraId="60FD0F47" w14:textId="0C6E321F" w:rsidR="0014517F" w:rsidRPr="0014517F" w:rsidRDefault="00796226" w:rsidP="00962EE9">
      <w:pPr>
        <w:pStyle w:val="ListParagraph"/>
        <w:numPr>
          <w:ilvl w:val="0"/>
          <w:numId w:val="1"/>
        </w:numPr>
        <w:ind w:left="567" w:hanging="567"/>
        <w:rPr>
          <w:rFonts w:ascii="Arial" w:hAnsi="Arial" w:cs="Arial"/>
          <w:color w:val="000000" w:themeColor="text1"/>
          <w:sz w:val="24"/>
          <w:szCs w:val="24"/>
        </w:rPr>
      </w:pPr>
      <w:r w:rsidRPr="14C2DFE1">
        <w:rPr>
          <w:rFonts w:ascii="Arial" w:hAnsi="Arial" w:cs="Arial"/>
          <w:color w:val="000000" w:themeColor="text1"/>
          <w:sz w:val="24"/>
          <w:szCs w:val="24"/>
        </w:rPr>
        <w:t xml:space="preserve">The report </w:t>
      </w:r>
      <w:r w:rsidR="00ED0F1C" w:rsidRPr="14C2DFE1">
        <w:rPr>
          <w:rFonts w:ascii="Arial" w:hAnsi="Arial" w:cs="Arial"/>
          <w:color w:val="000000" w:themeColor="text1"/>
          <w:sz w:val="24"/>
          <w:szCs w:val="24"/>
        </w:rPr>
        <w:t xml:space="preserve">has identified </w:t>
      </w:r>
      <w:r w:rsidR="0025298E" w:rsidRPr="14C2DFE1">
        <w:rPr>
          <w:rFonts w:ascii="Arial" w:hAnsi="Arial" w:cs="Arial"/>
          <w:color w:val="000000" w:themeColor="text1"/>
          <w:sz w:val="24"/>
          <w:szCs w:val="24"/>
        </w:rPr>
        <w:t xml:space="preserve">a range of evidence </w:t>
      </w:r>
      <w:r w:rsidR="00AF3BE7" w:rsidRPr="14C2DFE1">
        <w:rPr>
          <w:rFonts w:ascii="Arial" w:hAnsi="Arial" w:cs="Arial"/>
          <w:color w:val="000000" w:themeColor="text1"/>
          <w:sz w:val="24"/>
          <w:szCs w:val="24"/>
        </w:rPr>
        <w:t>to be taken into account when determining the Council size</w:t>
      </w:r>
      <w:r w:rsidR="0014517F" w:rsidRPr="14C2DFE1">
        <w:rPr>
          <w:rFonts w:ascii="Arial" w:hAnsi="Arial" w:cs="Arial"/>
          <w:color w:val="000000" w:themeColor="text1"/>
          <w:sz w:val="24"/>
          <w:szCs w:val="24"/>
        </w:rPr>
        <w:t xml:space="preserve"> and recommends option 3 </w:t>
      </w:r>
      <w:r w:rsidR="00BC764A" w:rsidRPr="14C2DFE1">
        <w:rPr>
          <w:rFonts w:ascii="Arial" w:hAnsi="Arial" w:cs="Arial"/>
          <w:color w:val="000000" w:themeColor="text1"/>
          <w:sz w:val="24"/>
          <w:szCs w:val="24"/>
        </w:rPr>
        <w:t>to the LG</w:t>
      </w:r>
      <w:r w:rsidR="0014517F" w:rsidRPr="14C2DFE1">
        <w:rPr>
          <w:rFonts w:ascii="Arial" w:hAnsi="Arial" w:cs="Arial"/>
          <w:color w:val="000000" w:themeColor="text1"/>
          <w:sz w:val="24"/>
          <w:szCs w:val="24"/>
        </w:rPr>
        <w:t xml:space="preserve">BCE </w:t>
      </w:r>
      <w:r w:rsidR="00BC764A" w:rsidRPr="14C2DFE1">
        <w:rPr>
          <w:rFonts w:ascii="Arial" w:hAnsi="Arial" w:cs="Arial"/>
          <w:color w:val="000000" w:themeColor="text1"/>
          <w:sz w:val="24"/>
          <w:szCs w:val="24"/>
        </w:rPr>
        <w:t xml:space="preserve">as the best way of meeting </w:t>
      </w:r>
      <w:r w:rsidR="00541818" w:rsidRPr="14C2DFE1">
        <w:rPr>
          <w:rFonts w:ascii="Arial" w:hAnsi="Arial" w:cs="Arial"/>
          <w:color w:val="000000" w:themeColor="text1"/>
          <w:sz w:val="24"/>
          <w:szCs w:val="24"/>
        </w:rPr>
        <w:t xml:space="preserve">its aims for achieving </w:t>
      </w:r>
      <w:r w:rsidR="0014517F" w:rsidRPr="14C2DFE1">
        <w:rPr>
          <w:rFonts w:ascii="Arial" w:hAnsi="Arial" w:cs="Arial"/>
          <w:color w:val="000000" w:themeColor="text1"/>
          <w:sz w:val="24"/>
          <w:szCs w:val="24"/>
        </w:rPr>
        <w:t xml:space="preserve">a council size that allows the council to take decisions effectively, manage the business and responsibilities of the council successfully, and provide effective community leadership and representation. </w:t>
      </w:r>
    </w:p>
    <w:p w14:paraId="370574C0" w14:textId="272AC1A6" w:rsidR="00470C75" w:rsidRDefault="00985214" w:rsidP="00962EE9">
      <w:pPr>
        <w:pStyle w:val="ListParagraph"/>
        <w:numPr>
          <w:ilvl w:val="0"/>
          <w:numId w:val="1"/>
        </w:numPr>
        <w:ind w:left="567" w:hanging="567"/>
        <w:rPr>
          <w:rFonts w:ascii="Arial" w:hAnsi="Arial" w:cs="Arial"/>
          <w:sz w:val="24"/>
          <w:szCs w:val="24"/>
        </w:rPr>
      </w:pPr>
      <w:r w:rsidRPr="14C2DFE1">
        <w:rPr>
          <w:rFonts w:ascii="Arial" w:hAnsi="Arial" w:cs="Arial"/>
          <w:sz w:val="24"/>
          <w:szCs w:val="24"/>
        </w:rPr>
        <w:t>R</w:t>
      </w:r>
      <w:r w:rsidR="00345C7F" w:rsidRPr="14C2DFE1">
        <w:rPr>
          <w:rFonts w:ascii="Arial" w:hAnsi="Arial" w:cs="Arial"/>
          <w:sz w:val="24"/>
          <w:szCs w:val="24"/>
        </w:rPr>
        <w:t xml:space="preserve">ising demand for services, challenging budget cuts, growing levels of casework, electorate growth and the increasing ease (via social media etc) that residents contact councillors </w:t>
      </w:r>
      <w:r w:rsidR="00495F43" w:rsidRPr="14C2DFE1">
        <w:rPr>
          <w:rFonts w:ascii="Arial" w:hAnsi="Arial" w:cs="Arial"/>
          <w:sz w:val="24"/>
          <w:szCs w:val="24"/>
        </w:rPr>
        <w:t xml:space="preserve">means that any reduction </w:t>
      </w:r>
      <w:r w:rsidR="0048645B" w:rsidRPr="14C2DFE1">
        <w:rPr>
          <w:rFonts w:ascii="Arial" w:hAnsi="Arial" w:cs="Arial"/>
          <w:sz w:val="24"/>
          <w:szCs w:val="24"/>
        </w:rPr>
        <w:t xml:space="preserve">in numbers </w:t>
      </w:r>
      <w:r w:rsidR="00495F43" w:rsidRPr="14C2DFE1">
        <w:rPr>
          <w:rFonts w:ascii="Arial" w:hAnsi="Arial" w:cs="Arial"/>
          <w:sz w:val="24"/>
          <w:szCs w:val="24"/>
        </w:rPr>
        <w:t xml:space="preserve">would be </w:t>
      </w:r>
      <w:r w:rsidR="0048645B" w:rsidRPr="14C2DFE1">
        <w:rPr>
          <w:rFonts w:ascii="Arial" w:hAnsi="Arial" w:cs="Arial"/>
          <w:sz w:val="24"/>
          <w:szCs w:val="24"/>
        </w:rPr>
        <w:t xml:space="preserve">detrimental. </w:t>
      </w:r>
    </w:p>
    <w:p w14:paraId="47B6C5D1" w14:textId="6E33F7A2" w:rsidR="00345C7F" w:rsidRDefault="0048645B" w:rsidP="00962EE9">
      <w:pPr>
        <w:pStyle w:val="ListParagraph"/>
        <w:numPr>
          <w:ilvl w:val="0"/>
          <w:numId w:val="1"/>
        </w:numPr>
        <w:ind w:left="567" w:hanging="567"/>
        <w:rPr>
          <w:rFonts w:ascii="Arial" w:hAnsi="Arial" w:cs="Arial"/>
          <w:sz w:val="24"/>
          <w:szCs w:val="24"/>
        </w:rPr>
      </w:pPr>
      <w:r w:rsidRPr="14C2DFE1">
        <w:rPr>
          <w:rFonts w:ascii="Arial" w:hAnsi="Arial" w:cs="Arial"/>
          <w:sz w:val="24"/>
          <w:szCs w:val="24"/>
        </w:rPr>
        <w:t>A</w:t>
      </w:r>
      <w:r w:rsidR="00427C9B" w:rsidRPr="14C2DFE1">
        <w:rPr>
          <w:rFonts w:ascii="Arial" w:hAnsi="Arial" w:cs="Arial"/>
          <w:sz w:val="24"/>
          <w:szCs w:val="24"/>
        </w:rPr>
        <w:t>ny</w:t>
      </w:r>
      <w:r w:rsidR="00345C7F" w:rsidRPr="14C2DFE1">
        <w:rPr>
          <w:rFonts w:ascii="Arial" w:hAnsi="Arial" w:cs="Arial"/>
          <w:sz w:val="24"/>
          <w:szCs w:val="24"/>
        </w:rPr>
        <w:t xml:space="preserve"> reduction in the number of councillors wou</w:t>
      </w:r>
      <w:r w:rsidR="004570AE" w:rsidRPr="14C2DFE1">
        <w:rPr>
          <w:rFonts w:ascii="Arial" w:hAnsi="Arial" w:cs="Arial"/>
          <w:sz w:val="24"/>
          <w:szCs w:val="24"/>
        </w:rPr>
        <w:t xml:space="preserve">ld </w:t>
      </w:r>
      <w:r w:rsidRPr="14C2DFE1">
        <w:rPr>
          <w:rFonts w:ascii="Arial" w:hAnsi="Arial" w:cs="Arial"/>
          <w:sz w:val="24"/>
          <w:szCs w:val="24"/>
        </w:rPr>
        <w:t>impact</w:t>
      </w:r>
      <w:r w:rsidR="004570AE" w:rsidRPr="14C2DFE1">
        <w:rPr>
          <w:rFonts w:ascii="Arial" w:hAnsi="Arial" w:cs="Arial"/>
          <w:sz w:val="24"/>
          <w:szCs w:val="24"/>
        </w:rPr>
        <w:t xml:space="preserve"> the residents of Coventry as it would undermine councillors’ ability to effectively represent their communities, carry out their executive roles and contribute to the growing regional agenda</w:t>
      </w:r>
      <w:r w:rsidR="001311CD" w:rsidRPr="14C2DFE1">
        <w:rPr>
          <w:rFonts w:ascii="Arial" w:hAnsi="Arial" w:cs="Arial"/>
          <w:sz w:val="24"/>
          <w:szCs w:val="24"/>
        </w:rPr>
        <w:t xml:space="preserve"> which has been highlighted in this submission.</w:t>
      </w:r>
    </w:p>
    <w:p w14:paraId="24968B9C" w14:textId="5E5FEFAF" w:rsidR="00CE2673" w:rsidRPr="006559AF" w:rsidRDefault="00CE2673" w:rsidP="00962EE9">
      <w:pPr>
        <w:pStyle w:val="ListParagraph"/>
        <w:numPr>
          <w:ilvl w:val="0"/>
          <w:numId w:val="1"/>
        </w:numPr>
        <w:ind w:left="567" w:hanging="567"/>
        <w:rPr>
          <w:rFonts w:ascii="Arial" w:hAnsi="Arial" w:cs="Arial"/>
          <w:sz w:val="24"/>
          <w:szCs w:val="24"/>
        </w:rPr>
      </w:pPr>
      <w:r w:rsidRPr="14C2DFE1">
        <w:rPr>
          <w:rFonts w:ascii="Arial" w:hAnsi="Arial" w:cs="Arial"/>
          <w:sz w:val="24"/>
          <w:szCs w:val="24"/>
        </w:rPr>
        <w:t xml:space="preserve">Any reduction could also </w:t>
      </w:r>
      <w:r w:rsidR="008454D9" w:rsidRPr="14C2DFE1">
        <w:rPr>
          <w:rFonts w:ascii="Arial" w:hAnsi="Arial" w:cs="Arial"/>
          <w:sz w:val="24"/>
          <w:szCs w:val="24"/>
        </w:rPr>
        <w:t xml:space="preserve">make it harder to attract councillors and impact negatively on diversity. </w:t>
      </w:r>
    </w:p>
    <w:p w14:paraId="0441BBED" w14:textId="332F07EF" w:rsidR="00F94BEA" w:rsidRDefault="00F94BEA" w:rsidP="00962EE9">
      <w:pPr>
        <w:pStyle w:val="ListParagraph"/>
        <w:numPr>
          <w:ilvl w:val="0"/>
          <w:numId w:val="1"/>
        </w:numPr>
        <w:ind w:left="567" w:hanging="567"/>
        <w:rPr>
          <w:rFonts w:ascii="Arial" w:hAnsi="Arial" w:cs="Arial"/>
          <w:sz w:val="24"/>
          <w:szCs w:val="24"/>
        </w:rPr>
      </w:pPr>
      <w:r w:rsidRPr="14C2DFE1">
        <w:rPr>
          <w:rFonts w:ascii="Arial" w:hAnsi="Arial" w:cs="Arial"/>
          <w:sz w:val="24"/>
          <w:szCs w:val="24"/>
        </w:rPr>
        <w:t xml:space="preserve">The </w:t>
      </w:r>
      <w:r w:rsidR="00E869D2" w:rsidRPr="14C2DFE1">
        <w:rPr>
          <w:rFonts w:ascii="Arial" w:hAnsi="Arial" w:cs="Arial"/>
          <w:sz w:val="24"/>
          <w:szCs w:val="24"/>
        </w:rPr>
        <w:t>r</w:t>
      </w:r>
      <w:r w:rsidRPr="14C2DFE1">
        <w:rPr>
          <w:rFonts w:ascii="Arial" w:hAnsi="Arial" w:cs="Arial"/>
          <w:sz w:val="24"/>
          <w:szCs w:val="24"/>
        </w:rPr>
        <w:t xml:space="preserve">ising population, the new place based approach intensifying councillors role in the </w:t>
      </w:r>
      <w:r w:rsidR="00E869D2" w:rsidRPr="14C2DFE1">
        <w:rPr>
          <w:rFonts w:ascii="Arial" w:hAnsi="Arial" w:cs="Arial"/>
          <w:sz w:val="24"/>
          <w:szCs w:val="24"/>
        </w:rPr>
        <w:t xml:space="preserve">community and the importance of Coventry making an effective regional contribution as one of the WMCA’s constituent councils </w:t>
      </w:r>
      <w:r w:rsidR="00E34EBE" w:rsidRPr="14C2DFE1">
        <w:rPr>
          <w:rFonts w:ascii="Arial" w:hAnsi="Arial" w:cs="Arial"/>
          <w:sz w:val="24"/>
          <w:szCs w:val="24"/>
        </w:rPr>
        <w:t>also need to be taken into account</w:t>
      </w:r>
      <w:r w:rsidR="00E869D2" w:rsidRPr="14C2DFE1">
        <w:rPr>
          <w:rFonts w:ascii="Arial" w:hAnsi="Arial" w:cs="Arial"/>
          <w:sz w:val="24"/>
          <w:szCs w:val="24"/>
        </w:rPr>
        <w:t>.</w:t>
      </w:r>
    </w:p>
    <w:p w14:paraId="3ED1A373" w14:textId="6629313F" w:rsidR="001112DC" w:rsidRPr="006559AF" w:rsidRDefault="007E373D" w:rsidP="00962EE9">
      <w:pPr>
        <w:pStyle w:val="ListParagraph"/>
        <w:numPr>
          <w:ilvl w:val="0"/>
          <w:numId w:val="1"/>
        </w:numPr>
        <w:ind w:left="567" w:hanging="567"/>
        <w:rPr>
          <w:rFonts w:ascii="Arial" w:hAnsi="Arial" w:cs="Arial"/>
          <w:sz w:val="24"/>
          <w:szCs w:val="24"/>
        </w:rPr>
      </w:pPr>
      <w:r w:rsidRPr="14C2DFE1">
        <w:rPr>
          <w:rFonts w:ascii="Arial" w:hAnsi="Arial" w:cs="Arial"/>
          <w:sz w:val="24"/>
          <w:szCs w:val="24"/>
        </w:rPr>
        <w:t>A</w:t>
      </w:r>
      <w:r w:rsidR="0087029F" w:rsidRPr="14C2DFE1">
        <w:rPr>
          <w:rFonts w:ascii="Arial" w:hAnsi="Arial" w:cs="Arial"/>
          <w:sz w:val="24"/>
          <w:szCs w:val="24"/>
        </w:rPr>
        <w:t xml:space="preserve">rrangements </w:t>
      </w:r>
      <w:r w:rsidRPr="14C2DFE1">
        <w:rPr>
          <w:rFonts w:ascii="Arial" w:hAnsi="Arial" w:cs="Arial"/>
          <w:sz w:val="24"/>
          <w:szCs w:val="24"/>
        </w:rPr>
        <w:t xml:space="preserve">are </w:t>
      </w:r>
      <w:r w:rsidR="0087029F" w:rsidRPr="14C2DFE1">
        <w:rPr>
          <w:rFonts w:ascii="Arial" w:hAnsi="Arial" w:cs="Arial"/>
          <w:sz w:val="24"/>
          <w:szCs w:val="24"/>
        </w:rPr>
        <w:t xml:space="preserve">in place </w:t>
      </w:r>
      <w:r w:rsidRPr="14C2DFE1">
        <w:rPr>
          <w:rFonts w:ascii="Arial" w:hAnsi="Arial" w:cs="Arial"/>
          <w:sz w:val="24"/>
          <w:szCs w:val="24"/>
        </w:rPr>
        <w:t xml:space="preserve">and continue to be developed </w:t>
      </w:r>
      <w:r w:rsidR="0087029F" w:rsidRPr="14C2DFE1">
        <w:rPr>
          <w:rFonts w:ascii="Arial" w:hAnsi="Arial" w:cs="Arial"/>
          <w:sz w:val="24"/>
          <w:szCs w:val="24"/>
        </w:rPr>
        <w:t xml:space="preserve">to </w:t>
      </w:r>
      <w:r w:rsidR="001112DC" w:rsidRPr="14C2DFE1">
        <w:rPr>
          <w:rFonts w:ascii="Arial" w:hAnsi="Arial" w:cs="Arial"/>
          <w:sz w:val="24"/>
          <w:szCs w:val="24"/>
        </w:rPr>
        <w:t>support</w:t>
      </w:r>
      <w:r w:rsidR="00C16779" w:rsidRPr="14C2DFE1">
        <w:rPr>
          <w:rFonts w:ascii="Arial" w:hAnsi="Arial" w:cs="Arial"/>
          <w:sz w:val="24"/>
          <w:szCs w:val="24"/>
        </w:rPr>
        <w:t xml:space="preserve"> councillors in their growing and changing roles including the </w:t>
      </w:r>
      <w:r w:rsidR="00BB10C2" w:rsidRPr="14C2DFE1">
        <w:rPr>
          <w:rFonts w:ascii="Arial" w:hAnsi="Arial" w:cs="Arial"/>
          <w:sz w:val="24"/>
          <w:szCs w:val="24"/>
        </w:rPr>
        <w:t xml:space="preserve">training strategy and through </w:t>
      </w:r>
      <w:r w:rsidRPr="14C2DFE1">
        <w:rPr>
          <w:rFonts w:ascii="Arial" w:hAnsi="Arial" w:cs="Arial"/>
          <w:sz w:val="24"/>
          <w:szCs w:val="24"/>
        </w:rPr>
        <w:t>M</w:t>
      </w:r>
      <w:r w:rsidR="00BB10C2" w:rsidRPr="14C2DFE1">
        <w:rPr>
          <w:rFonts w:ascii="Arial" w:hAnsi="Arial" w:cs="Arial"/>
          <w:sz w:val="24"/>
          <w:szCs w:val="24"/>
        </w:rPr>
        <w:t>embers Services.</w:t>
      </w:r>
    </w:p>
    <w:p w14:paraId="3E535E85" w14:textId="77777777" w:rsidR="005049A2" w:rsidRPr="00DA4D68" w:rsidRDefault="005049A2" w:rsidP="00DA4D68">
      <w:pPr>
        <w:ind w:left="360"/>
        <w:rPr>
          <w:rFonts w:ascii="Arial" w:hAnsi="Arial" w:cs="Arial"/>
          <w:sz w:val="24"/>
          <w:szCs w:val="24"/>
        </w:rPr>
      </w:pPr>
    </w:p>
    <w:p w14:paraId="5B374363" w14:textId="64AAD749" w:rsidR="00B25E56" w:rsidRPr="00CB330E" w:rsidRDefault="00B25E56" w:rsidP="001112DC">
      <w:pPr>
        <w:pStyle w:val="ListParagraph"/>
        <w:rPr>
          <w:rFonts w:ascii="Arial" w:hAnsi="Arial" w:cs="Arial"/>
          <w:sz w:val="24"/>
          <w:szCs w:val="24"/>
        </w:rPr>
      </w:pPr>
    </w:p>
    <w:sectPr w:rsidR="00B25E56" w:rsidRPr="00CB330E" w:rsidSect="001C76A3">
      <w:headerReference w:type="even" r:id="rId20"/>
      <w:headerReference w:type="default" r:id="rId21"/>
      <w:footerReference w:type="even" r:id="rId22"/>
      <w:footerReference w:type="default" r:id="rId23"/>
      <w:headerReference w:type="first" r:id="rId24"/>
      <w:footerReference w:type="first" r:id="rId25"/>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B710D" w14:textId="77777777" w:rsidR="00446683" w:rsidRDefault="00446683" w:rsidP="00446683">
      <w:pPr>
        <w:spacing w:after="0" w:line="240" w:lineRule="auto"/>
      </w:pPr>
      <w:r>
        <w:separator/>
      </w:r>
    </w:p>
  </w:endnote>
  <w:endnote w:type="continuationSeparator" w:id="0">
    <w:p w14:paraId="04029940" w14:textId="77777777" w:rsidR="00446683" w:rsidRDefault="00446683" w:rsidP="00446683">
      <w:pPr>
        <w:spacing w:after="0" w:line="240" w:lineRule="auto"/>
      </w:pPr>
      <w:r>
        <w:continuationSeparator/>
      </w:r>
    </w:p>
  </w:endnote>
  <w:endnote w:type="continuationNotice" w:id="1">
    <w:p w14:paraId="79F4ABF6" w14:textId="77777777" w:rsidR="00446683" w:rsidRDefault="00446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ItalicMT">
    <w:altName w:val="Arial"/>
    <w:panose1 w:val="00000000000000000000"/>
    <w:charset w:val="00"/>
    <w:family w:val="roman"/>
    <w:notTrueType/>
    <w:pitch w:val="default"/>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4491" w14:textId="77777777" w:rsidR="00446683" w:rsidRDefault="00446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51A8" w14:textId="77777777" w:rsidR="00446683" w:rsidRDefault="00446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A91A" w14:textId="77777777" w:rsidR="00446683" w:rsidRDefault="00446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26CB6" w14:textId="77777777" w:rsidR="00446683" w:rsidRDefault="00446683" w:rsidP="00446683">
      <w:pPr>
        <w:spacing w:after="0" w:line="240" w:lineRule="auto"/>
      </w:pPr>
      <w:r>
        <w:separator/>
      </w:r>
    </w:p>
  </w:footnote>
  <w:footnote w:type="continuationSeparator" w:id="0">
    <w:p w14:paraId="23EDAE7F" w14:textId="77777777" w:rsidR="00446683" w:rsidRDefault="00446683" w:rsidP="00446683">
      <w:pPr>
        <w:spacing w:after="0" w:line="240" w:lineRule="auto"/>
      </w:pPr>
      <w:r>
        <w:continuationSeparator/>
      </w:r>
    </w:p>
  </w:footnote>
  <w:footnote w:type="continuationNotice" w:id="1">
    <w:p w14:paraId="2E94ADC8" w14:textId="77777777" w:rsidR="00446683" w:rsidRDefault="004466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5A534" w14:textId="77777777" w:rsidR="00446683" w:rsidRDefault="00446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1FFA" w14:textId="34B77E76" w:rsidR="00446683" w:rsidRDefault="00446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ACDA" w14:textId="77777777" w:rsidR="00446683" w:rsidRDefault="0044668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9KiB3MT" int2:invalidationBookmarkName="" int2:hashCode="0nk0eYK3xAWyz9" int2:id="OBpRFvda">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103C"/>
    <w:multiLevelType w:val="hybridMultilevel"/>
    <w:tmpl w:val="2250A1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06052"/>
    <w:multiLevelType w:val="hybridMultilevel"/>
    <w:tmpl w:val="2F36783C"/>
    <w:lvl w:ilvl="0" w:tplc="0F0EE718">
      <w:start w:val="1"/>
      <w:numFmt w:val="decimal"/>
      <w:lvlText w:val="%1."/>
      <w:lvlJc w:val="left"/>
      <w:pPr>
        <w:ind w:left="720" w:hanging="360"/>
      </w:pPr>
      <w:rPr>
        <w:b w:val="0"/>
        <w:bCs w:val="0"/>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314B4"/>
    <w:multiLevelType w:val="hybridMultilevel"/>
    <w:tmpl w:val="2F36783C"/>
    <w:lvl w:ilvl="0" w:tplc="0F0EE718">
      <w:start w:val="1"/>
      <w:numFmt w:val="decimal"/>
      <w:lvlText w:val="%1."/>
      <w:lvlJc w:val="left"/>
      <w:pPr>
        <w:ind w:left="720" w:hanging="360"/>
      </w:pPr>
      <w:rPr>
        <w:b w:val="0"/>
        <w:bCs w:val="0"/>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E772DE"/>
    <w:multiLevelType w:val="hybridMultilevel"/>
    <w:tmpl w:val="A394D762"/>
    <w:lvl w:ilvl="0" w:tplc="FF0ABB1C">
      <w:start w:val="2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A772C9"/>
    <w:multiLevelType w:val="hybridMultilevel"/>
    <w:tmpl w:val="7326E8F4"/>
    <w:lvl w:ilvl="0" w:tplc="E2D2282C">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A5195"/>
    <w:multiLevelType w:val="hybridMultilevel"/>
    <w:tmpl w:val="9CEC77D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446265"/>
    <w:multiLevelType w:val="hybridMultilevel"/>
    <w:tmpl w:val="FC6455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4A2CAE"/>
    <w:multiLevelType w:val="multilevel"/>
    <w:tmpl w:val="93CECDB0"/>
    <w:lvl w:ilvl="0">
      <w:start w:val="7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B64849"/>
    <w:multiLevelType w:val="hybridMultilevel"/>
    <w:tmpl w:val="153E54F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546781"/>
    <w:multiLevelType w:val="hybridMultilevel"/>
    <w:tmpl w:val="2F36783C"/>
    <w:lvl w:ilvl="0" w:tplc="0F0EE718">
      <w:start w:val="1"/>
      <w:numFmt w:val="decimal"/>
      <w:lvlText w:val="%1."/>
      <w:lvlJc w:val="left"/>
      <w:pPr>
        <w:ind w:left="720" w:hanging="360"/>
      </w:pPr>
      <w:rPr>
        <w:b w:val="0"/>
        <w:bCs w:val="0"/>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0761FC"/>
    <w:multiLevelType w:val="hybridMultilevel"/>
    <w:tmpl w:val="42B44460"/>
    <w:lvl w:ilvl="0" w:tplc="DF02F778">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821659"/>
    <w:multiLevelType w:val="hybridMultilevel"/>
    <w:tmpl w:val="3CFAB778"/>
    <w:lvl w:ilvl="0" w:tplc="0AA83958">
      <w:start w:val="1"/>
      <w:numFmt w:val="decimal"/>
      <w:lvlText w:val="%1."/>
      <w:lvlJc w:val="left"/>
      <w:pPr>
        <w:ind w:left="720" w:hanging="360"/>
      </w:pPr>
    </w:lvl>
    <w:lvl w:ilvl="1" w:tplc="6922D5A6">
      <w:start w:val="1"/>
      <w:numFmt w:val="lowerLetter"/>
      <w:lvlText w:val="%2."/>
      <w:lvlJc w:val="left"/>
      <w:pPr>
        <w:ind w:left="1440" w:hanging="360"/>
      </w:pPr>
    </w:lvl>
    <w:lvl w:ilvl="2" w:tplc="CE5E9EA2">
      <w:start w:val="1"/>
      <w:numFmt w:val="lowerRoman"/>
      <w:lvlText w:val="%3."/>
      <w:lvlJc w:val="right"/>
      <w:pPr>
        <w:ind w:left="2160" w:hanging="180"/>
      </w:pPr>
    </w:lvl>
    <w:lvl w:ilvl="3" w:tplc="4D50844A">
      <w:start w:val="1"/>
      <w:numFmt w:val="decimal"/>
      <w:lvlText w:val="%4."/>
      <w:lvlJc w:val="left"/>
      <w:pPr>
        <w:ind w:left="2880" w:hanging="360"/>
      </w:pPr>
    </w:lvl>
    <w:lvl w:ilvl="4" w:tplc="91EECC10">
      <w:start w:val="1"/>
      <w:numFmt w:val="lowerLetter"/>
      <w:lvlText w:val="%5."/>
      <w:lvlJc w:val="left"/>
      <w:pPr>
        <w:ind w:left="3600" w:hanging="360"/>
      </w:pPr>
    </w:lvl>
    <w:lvl w:ilvl="5" w:tplc="08089210">
      <w:start w:val="1"/>
      <w:numFmt w:val="lowerRoman"/>
      <w:lvlText w:val="%6."/>
      <w:lvlJc w:val="right"/>
      <w:pPr>
        <w:ind w:left="4320" w:hanging="180"/>
      </w:pPr>
    </w:lvl>
    <w:lvl w:ilvl="6" w:tplc="DB0635C2">
      <w:start w:val="1"/>
      <w:numFmt w:val="decimal"/>
      <w:lvlText w:val="%7."/>
      <w:lvlJc w:val="left"/>
      <w:pPr>
        <w:ind w:left="5040" w:hanging="360"/>
      </w:pPr>
    </w:lvl>
    <w:lvl w:ilvl="7" w:tplc="B4465B7A">
      <w:start w:val="1"/>
      <w:numFmt w:val="lowerLetter"/>
      <w:lvlText w:val="%8."/>
      <w:lvlJc w:val="left"/>
      <w:pPr>
        <w:ind w:left="5760" w:hanging="360"/>
      </w:pPr>
    </w:lvl>
    <w:lvl w:ilvl="8" w:tplc="B54E0FB8">
      <w:start w:val="1"/>
      <w:numFmt w:val="lowerRoman"/>
      <w:lvlText w:val="%9."/>
      <w:lvlJc w:val="right"/>
      <w:pPr>
        <w:ind w:left="6480" w:hanging="180"/>
      </w:pPr>
    </w:lvl>
  </w:abstractNum>
  <w:abstractNum w:abstractNumId="12" w15:restartNumberingAfterBreak="0">
    <w:nsid w:val="3C7A5079"/>
    <w:multiLevelType w:val="hybridMultilevel"/>
    <w:tmpl w:val="153E54F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06408C"/>
    <w:multiLevelType w:val="hybridMultilevel"/>
    <w:tmpl w:val="153E54F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285FD2"/>
    <w:multiLevelType w:val="hybridMultilevel"/>
    <w:tmpl w:val="79FC5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991CF1"/>
    <w:multiLevelType w:val="hybridMultilevel"/>
    <w:tmpl w:val="2F36783C"/>
    <w:lvl w:ilvl="0" w:tplc="0F0EE718">
      <w:start w:val="1"/>
      <w:numFmt w:val="decimal"/>
      <w:lvlText w:val="%1."/>
      <w:lvlJc w:val="left"/>
      <w:pPr>
        <w:ind w:left="720" w:hanging="360"/>
      </w:pPr>
      <w:rPr>
        <w:b w:val="0"/>
        <w:bCs w:val="0"/>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0A4E72"/>
    <w:multiLevelType w:val="multilevel"/>
    <w:tmpl w:val="78A0059E"/>
    <w:lvl w:ilvl="0">
      <w:start w:val="6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2FE0433"/>
    <w:multiLevelType w:val="hybridMultilevel"/>
    <w:tmpl w:val="B156AC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848447634">
    <w:abstractNumId w:val="9"/>
  </w:num>
  <w:num w:numId="2" w16cid:durableId="644817242">
    <w:abstractNumId w:val="14"/>
  </w:num>
  <w:num w:numId="3" w16cid:durableId="1523982005">
    <w:abstractNumId w:val="10"/>
  </w:num>
  <w:num w:numId="4" w16cid:durableId="871186287">
    <w:abstractNumId w:val="6"/>
  </w:num>
  <w:num w:numId="5" w16cid:durableId="675425927">
    <w:abstractNumId w:val="3"/>
  </w:num>
  <w:num w:numId="6" w16cid:durableId="1628001241">
    <w:abstractNumId w:val="4"/>
  </w:num>
  <w:num w:numId="7" w16cid:durableId="856312581">
    <w:abstractNumId w:val="8"/>
  </w:num>
  <w:num w:numId="8" w16cid:durableId="717974329">
    <w:abstractNumId w:val="11"/>
  </w:num>
  <w:num w:numId="9" w16cid:durableId="539901316">
    <w:abstractNumId w:val="5"/>
  </w:num>
  <w:num w:numId="10" w16cid:durableId="98620568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5052621">
    <w:abstractNumId w:val="16"/>
    <w:lvlOverride w:ilvl="0">
      <w:startOverride w:val="6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231718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3766837">
    <w:abstractNumId w:val="0"/>
  </w:num>
  <w:num w:numId="14" w16cid:durableId="557210097">
    <w:abstractNumId w:val="7"/>
    <w:lvlOverride w:ilvl="0">
      <w:startOverride w:val="7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1723248">
    <w:abstractNumId w:val="17"/>
  </w:num>
  <w:num w:numId="16" w16cid:durableId="1555191067">
    <w:abstractNumId w:val="1"/>
  </w:num>
  <w:num w:numId="17" w16cid:durableId="1101488246">
    <w:abstractNumId w:val="15"/>
  </w:num>
  <w:num w:numId="18" w16cid:durableId="1673874030">
    <w:abstractNumId w:val="2"/>
  </w:num>
  <w:num w:numId="19" w16cid:durableId="284311699">
    <w:abstractNumId w:val="13"/>
  </w:num>
  <w:num w:numId="20" w16cid:durableId="819267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B4"/>
    <w:rsid w:val="00000385"/>
    <w:rsid w:val="00000AB9"/>
    <w:rsid w:val="00001720"/>
    <w:rsid w:val="00001B7A"/>
    <w:rsid w:val="00001F75"/>
    <w:rsid w:val="0000379D"/>
    <w:rsid w:val="00005A1D"/>
    <w:rsid w:val="00006477"/>
    <w:rsid w:val="000065BD"/>
    <w:rsid w:val="00006EB2"/>
    <w:rsid w:val="000072A9"/>
    <w:rsid w:val="000074D2"/>
    <w:rsid w:val="00010D8E"/>
    <w:rsid w:val="0001272D"/>
    <w:rsid w:val="00012B2A"/>
    <w:rsid w:val="00012C2A"/>
    <w:rsid w:val="000139C4"/>
    <w:rsid w:val="000148DB"/>
    <w:rsid w:val="00014BF3"/>
    <w:rsid w:val="0001612F"/>
    <w:rsid w:val="00016A80"/>
    <w:rsid w:val="00016B6E"/>
    <w:rsid w:val="000209DF"/>
    <w:rsid w:val="00020DEC"/>
    <w:rsid w:val="00020EC5"/>
    <w:rsid w:val="00021225"/>
    <w:rsid w:val="0002274F"/>
    <w:rsid w:val="00023398"/>
    <w:rsid w:val="00026798"/>
    <w:rsid w:val="0003000A"/>
    <w:rsid w:val="0003005E"/>
    <w:rsid w:val="0003030F"/>
    <w:rsid w:val="00030CC8"/>
    <w:rsid w:val="00030F7D"/>
    <w:rsid w:val="00033722"/>
    <w:rsid w:val="0003458F"/>
    <w:rsid w:val="00034D65"/>
    <w:rsid w:val="00035E16"/>
    <w:rsid w:val="00036336"/>
    <w:rsid w:val="00036933"/>
    <w:rsid w:val="00036B8F"/>
    <w:rsid w:val="00036ED5"/>
    <w:rsid w:val="0003739A"/>
    <w:rsid w:val="00040687"/>
    <w:rsid w:val="00040CE9"/>
    <w:rsid w:val="0004138A"/>
    <w:rsid w:val="00042654"/>
    <w:rsid w:val="00043882"/>
    <w:rsid w:val="0004470F"/>
    <w:rsid w:val="000447AD"/>
    <w:rsid w:val="0004488C"/>
    <w:rsid w:val="00045035"/>
    <w:rsid w:val="00045144"/>
    <w:rsid w:val="00045344"/>
    <w:rsid w:val="00046830"/>
    <w:rsid w:val="00046936"/>
    <w:rsid w:val="000502ED"/>
    <w:rsid w:val="00050C5B"/>
    <w:rsid w:val="00050C62"/>
    <w:rsid w:val="00051ACB"/>
    <w:rsid w:val="00054033"/>
    <w:rsid w:val="00054247"/>
    <w:rsid w:val="000557F9"/>
    <w:rsid w:val="00056F30"/>
    <w:rsid w:val="00056F8F"/>
    <w:rsid w:val="00057A67"/>
    <w:rsid w:val="00057AED"/>
    <w:rsid w:val="000602E6"/>
    <w:rsid w:val="00060328"/>
    <w:rsid w:val="00060855"/>
    <w:rsid w:val="00060C0A"/>
    <w:rsid w:val="000625FA"/>
    <w:rsid w:val="00063255"/>
    <w:rsid w:val="00064089"/>
    <w:rsid w:val="00066AAB"/>
    <w:rsid w:val="000705DD"/>
    <w:rsid w:val="000707EE"/>
    <w:rsid w:val="0007345C"/>
    <w:rsid w:val="00076439"/>
    <w:rsid w:val="00080B46"/>
    <w:rsid w:val="000820B4"/>
    <w:rsid w:val="00082178"/>
    <w:rsid w:val="000829A9"/>
    <w:rsid w:val="00082B10"/>
    <w:rsid w:val="00085CEB"/>
    <w:rsid w:val="00086439"/>
    <w:rsid w:val="00086A8D"/>
    <w:rsid w:val="000910F8"/>
    <w:rsid w:val="000912F6"/>
    <w:rsid w:val="00091A8D"/>
    <w:rsid w:val="00092F85"/>
    <w:rsid w:val="000931DD"/>
    <w:rsid w:val="000932BA"/>
    <w:rsid w:val="0009369B"/>
    <w:rsid w:val="00093764"/>
    <w:rsid w:val="00094705"/>
    <w:rsid w:val="0009480D"/>
    <w:rsid w:val="00096F2E"/>
    <w:rsid w:val="000A0BEC"/>
    <w:rsid w:val="000A2642"/>
    <w:rsid w:val="000A2DCC"/>
    <w:rsid w:val="000A34D8"/>
    <w:rsid w:val="000A521D"/>
    <w:rsid w:val="000A5514"/>
    <w:rsid w:val="000A5629"/>
    <w:rsid w:val="000A62C6"/>
    <w:rsid w:val="000A68E0"/>
    <w:rsid w:val="000A7D22"/>
    <w:rsid w:val="000B18CD"/>
    <w:rsid w:val="000B1CB3"/>
    <w:rsid w:val="000B39BD"/>
    <w:rsid w:val="000B4314"/>
    <w:rsid w:val="000B6121"/>
    <w:rsid w:val="000B7100"/>
    <w:rsid w:val="000B7125"/>
    <w:rsid w:val="000C193C"/>
    <w:rsid w:val="000C2A2A"/>
    <w:rsid w:val="000C2F0C"/>
    <w:rsid w:val="000C350C"/>
    <w:rsid w:val="000C4D22"/>
    <w:rsid w:val="000C520A"/>
    <w:rsid w:val="000C54FD"/>
    <w:rsid w:val="000C76E9"/>
    <w:rsid w:val="000D097B"/>
    <w:rsid w:val="000D1053"/>
    <w:rsid w:val="000D207C"/>
    <w:rsid w:val="000D360B"/>
    <w:rsid w:val="000D4011"/>
    <w:rsid w:val="000D4096"/>
    <w:rsid w:val="000D4DA5"/>
    <w:rsid w:val="000D659C"/>
    <w:rsid w:val="000E06BD"/>
    <w:rsid w:val="000E1B5D"/>
    <w:rsid w:val="000E1BC8"/>
    <w:rsid w:val="000E427E"/>
    <w:rsid w:val="000E45A9"/>
    <w:rsid w:val="000E5230"/>
    <w:rsid w:val="000E5EAF"/>
    <w:rsid w:val="000E63A7"/>
    <w:rsid w:val="000E6527"/>
    <w:rsid w:val="000E676B"/>
    <w:rsid w:val="000E6F8F"/>
    <w:rsid w:val="000F11CD"/>
    <w:rsid w:val="000F142D"/>
    <w:rsid w:val="000F1ED5"/>
    <w:rsid w:val="000F2613"/>
    <w:rsid w:val="000F269C"/>
    <w:rsid w:val="000F39DC"/>
    <w:rsid w:val="000F4B90"/>
    <w:rsid w:val="000F7B91"/>
    <w:rsid w:val="000F7D21"/>
    <w:rsid w:val="00100370"/>
    <w:rsid w:val="0010062F"/>
    <w:rsid w:val="001022A8"/>
    <w:rsid w:val="001028FD"/>
    <w:rsid w:val="0010347A"/>
    <w:rsid w:val="00103634"/>
    <w:rsid w:val="00105019"/>
    <w:rsid w:val="00105427"/>
    <w:rsid w:val="00105585"/>
    <w:rsid w:val="00105609"/>
    <w:rsid w:val="00105809"/>
    <w:rsid w:val="00106A15"/>
    <w:rsid w:val="001073B4"/>
    <w:rsid w:val="00107B78"/>
    <w:rsid w:val="001112DC"/>
    <w:rsid w:val="00111543"/>
    <w:rsid w:val="00111922"/>
    <w:rsid w:val="00112189"/>
    <w:rsid w:val="00112374"/>
    <w:rsid w:val="0011296E"/>
    <w:rsid w:val="00113C93"/>
    <w:rsid w:val="001148F6"/>
    <w:rsid w:val="00114AA7"/>
    <w:rsid w:val="00114FC0"/>
    <w:rsid w:val="00115B6A"/>
    <w:rsid w:val="001169D5"/>
    <w:rsid w:val="00116F41"/>
    <w:rsid w:val="00117C25"/>
    <w:rsid w:val="00120D7F"/>
    <w:rsid w:val="00120E34"/>
    <w:rsid w:val="0012156A"/>
    <w:rsid w:val="00121730"/>
    <w:rsid w:val="00123035"/>
    <w:rsid w:val="0012562B"/>
    <w:rsid w:val="00125C76"/>
    <w:rsid w:val="0012734D"/>
    <w:rsid w:val="001301AF"/>
    <w:rsid w:val="00130B82"/>
    <w:rsid w:val="001311CD"/>
    <w:rsid w:val="00132548"/>
    <w:rsid w:val="00133845"/>
    <w:rsid w:val="0013589E"/>
    <w:rsid w:val="00140716"/>
    <w:rsid w:val="00141D35"/>
    <w:rsid w:val="00142D6B"/>
    <w:rsid w:val="0014481A"/>
    <w:rsid w:val="0014517F"/>
    <w:rsid w:val="001454CD"/>
    <w:rsid w:val="001476FD"/>
    <w:rsid w:val="00150C7A"/>
    <w:rsid w:val="00152AF0"/>
    <w:rsid w:val="00153452"/>
    <w:rsid w:val="00157C18"/>
    <w:rsid w:val="00157E2D"/>
    <w:rsid w:val="00164EB8"/>
    <w:rsid w:val="00172509"/>
    <w:rsid w:val="00172B31"/>
    <w:rsid w:val="0017527D"/>
    <w:rsid w:val="00175844"/>
    <w:rsid w:val="00175D98"/>
    <w:rsid w:val="00177054"/>
    <w:rsid w:val="00177F80"/>
    <w:rsid w:val="00183BDC"/>
    <w:rsid w:val="00184095"/>
    <w:rsid w:val="00184B17"/>
    <w:rsid w:val="001868D5"/>
    <w:rsid w:val="00187A98"/>
    <w:rsid w:val="00190C42"/>
    <w:rsid w:val="0019164C"/>
    <w:rsid w:val="00191AE1"/>
    <w:rsid w:val="00191E5E"/>
    <w:rsid w:val="00192208"/>
    <w:rsid w:val="001929C2"/>
    <w:rsid w:val="00193D0D"/>
    <w:rsid w:val="001949E2"/>
    <w:rsid w:val="001951DB"/>
    <w:rsid w:val="0019615F"/>
    <w:rsid w:val="001962C7"/>
    <w:rsid w:val="001969CC"/>
    <w:rsid w:val="001978D3"/>
    <w:rsid w:val="001A0833"/>
    <w:rsid w:val="001A0935"/>
    <w:rsid w:val="001A17A2"/>
    <w:rsid w:val="001A1CD7"/>
    <w:rsid w:val="001A3487"/>
    <w:rsid w:val="001A3B5C"/>
    <w:rsid w:val="001A4716"/>
    <w:rsid w:val="001A6CA3"/>
    <w:rsid w:val="001B2172"/>
    <w:rsid w:val="001B218F"/>
    <w:rsid w:val="001B3F1B"/>
    <w:rsid w:val="001B49C4"/>
    <w:rsid w:val="001B4CCE"/>
    <w:rsid w:val="001B656F"/>
    <w:rsid w:val="001B6F27"/>
    <w:rsid w:val="001C1378"/>
    <w:rsid w:val="001C14AA"/>
    <w:rsid w:val="001C27FE"/>
    <w:rsid w:val="001C3013"/>
    <w:rsid w:val="001C3218"/>
    <w:rsid w:val="001C3CEF"/>
    <w:rsid w:val="001C3EEF"/>
    <w:rsid w:val="001C46C5"/>
    <w:rsid w:val="001C499F"/>
    <w:rsid w:val="001C4BB5"/>
    <w:rsid w:val="001C549B"/>
    <w:rsid w:val="001C5A13"/>
    <w:rsid w:val="001C5B85"/>
    <w:rsid w:val="001C5F39"/>
    <w:rsid w:val="001C64DF"/>
    <w:rsid w:val="001C6711"/>
    <w:rsid w:val="001C76A3"/>
    <w:rsid w:val="001D0540"/>
    <w:rsid w:val="001D3366"/>
    <w:rsid w:val="001D3EEF"/>
    <w:rsid w:val="001D4152"/>
    <w:rsid w:val="001D4C22"/>
    <w:rsid w:val="001D4E42"/>
    <w:rsid w:val="001D4F1D"/>
    <w:rsid w:val="001D56F8"/>
    <w:rsid w:val="001D6C08"/>
    <w:rsid w:val="001D6C45"/>
    <w:rsid w:val="001E2508"/>
    <w:rsid w:val="001E311C"/>
    <w:rsid w:val="001E3A96"/>
    <w:rsid w:val="001E3C0E"/>
    <w:rsid w:val="001E4838"/>
    <w:rsid w:val="001E6E79"/>
    <w:rsid w:val="001F183B"/>
    <w:rsid w:val="001F2665"/>
    <w:rsid w:val="001F2839"/>
    <w:rsid w:val="001F2EEA"/>
    <w:rsid w:val="001F3F8B"/>
    <w:rsid w:val="001F403F"/>
    <w:rsid w:val="001F485A"/>
    <w:rsid w:val="001F4E8E"/>
    <w:rsid w:val="001F4FE8"/>
    <w:rsid w:val="001F6325"/>
    <w:rsid w:val="001F695A"/>
    <w:rsid w:val="001F7BED"/>
    <w:rsid w:val="00200476"/>
    <w:rsid w:val="00201386"/>
    <w:rsid w:val="00201628"/>
    <w:rsid w:val="00201899"/>
    <w:rsid w:val="00201E67"/>
    <w:rsid w:val="0020295C"/>
    <w:rsid w:val="00202F61"/>
    <w:rsid w:val="002041BC"/>
    <w:rsid w:val="00204B0D"/>
    <w:rsid w:val="00206A3F"/>
    <w:rsid w:val="00207BC0"/>
    <w:rsid w:val="002100E4"/>
    <w:rsid w:val="00210738"/>
    <w:rsid w:val="00212340"/>
    <w:rsid w:val="00213367"/>
    <w:rsid w:val="002145EB"/>
    <w:rsid w:val="002153FE"/>
    <w:rsid w:val="00215708"/>
    <w:rsid w:val="00216117"/>
    <w:rsid w:val="00216D37"/>
    <w:rsid w:val="00220E69"/>
    <w:rsid w:val="00221907"/>
    <w:rsid w:val="0022433B"/>
    <w:rsid w:val="00224D92"/>
    <w:rsid w:val="002262AC"/>
    <w:rsid w:val="0022785E"/>
    <w:rsid w:val="0023037C"/>
    <w:rsid w:val="0023160C"/>
    <w:rsid w:val="002324F0"/>
    <w:rsid w:val="00232A66"/>
    <w:rsid w:val="0023339C"/>
    <w:rsid w:val="00234D72"/>
    <w:rsid w:val="00235320"/>
    <w:rsid w:val="00240CB6"/>
    <w:rsid w:val="00240F28"/>
    <w:rsid w:val="0024273D"/>
    <w:rsid w:val="00242C1C"/>
    <w:rsid w:val="00242E3D"/>
    <w:rsid w:val="0024544F"/>
    <w:rsid w:val="00245B3D"/>
    <w:rsid w:val="00246F5D"/>
    <w:rsid w:val="00247A52"/>
    <w:rsid w:val="0024FC0A"/>
    <w:rsid w:val="002504E0"/>
    <w:rsid w:val="002508AA"/>
    <w:rsid w:val="00251705"/>
    <w:rsid w:val="0025298E"/>
    <w:rsid w:val="0025340C"/>
    <w:rsid w:val="0025488F"/>
    <w:rsid w:val="00255439"/>
    <w:rsid w:val="002554E7"/>
    <w:rsid w:val="002557C8"/>
    <w:rsid w:val="0025603D"/>
    <w:rsid w:val="002579CF"/>
    <w:rsid w:val="00257E28"/>
    <w:rsid w:val="00261B98"/>
    <w:rsid w:val="002620FE"/>
    <w:rsid w:val="0026356F"/>
    <w:rsid w:val="0027226E"/>
    <w:rsid w:val="00272BA8"/>
    <w:rsid w:val="00272EDB"/>
    <w:rsid w:val="002731E9"/>
    <w:rsid w:val="00273553"/>
    <w:rsid w:val="0027556E"/>
    <w:rsid w:val="00276FEC"/>
    <w:rsid w:val="002779BF"/>
    <w:rsid w:val="00281384"/>
    <w:rsid w:val="00281C92"/>
    <w:rsid w:val="00283A85"/>
    <w:rsid w:val="00284B33"/>
    <w:rsid w:val="0028566C"/>
    <w:rsid w:val="00287978"/>
    <w:rsid w:val="00290159"/>
    <w:rsid w:val="00290D32"/>
    <w:rsid w:val="002910BE"/>
    <w:rsid w:val="00293288"/>
    <w:rsid w:val="00294394"/>
    <w:rsid w:val="00295107"/>
    <w:rsid w:val="002968A6"/>
    <w:rsid w:val="00296B50"/>
    <w:rsid w:val="00297CCA"/>
    <w:rsid w:val="00297CF2"/>
    <w:rsid w:val="00297F3D"/>
    <w:rsid w:val="002A030F"/>
    <w:rsid w:val="002A0382"/>
    <w:rsid w:val="002A1DB0"/>
    <w:rsid w:val="002A229E"/>
    <w:rsid w:val="002A2E4A"/>
    <w:rsid w:val="002A4818"/>
    <w:rsid w:val="002A6098"/>
    <w:rsid w:val="002A7D63"/>
    <w:rsid w:val="002B04FA"/>
    <w:rsid w:val="002B14AB"/>
    <w:rsid w:val="002B4457"/>
    <w:rsid w:val="002B5947"/>
    <w:rsid w:val="002B5F03"/>
    <w:rsid w:val="002B7720"/>
    <w:rsid w:val="002B7726"/>
    <w:rsid w:val="002C144A"/>
    <w:rsid w:val="002C38B6"/>
    <w:rsid w:val="002C57CD"/>
    <w:rsid w:val="002C6806"/>
    <w:rsid w:val="002C7372"/>
    <w:rsid w:val="002C73BA"/>
    <w:rsid w:val="002D5BEE"/>
    <w:rsid w:val="002D6310"/>
    <w:rsid w:val="002D7CEB"/>
    <w:rsid w:val="002E15AF"/>
    <w:rsid w:val="002E32F1"/>
    <w:rsid w:val="002E4833"/>
    <w:rsid w:val="002E49F2"/>
    <w:rsid w:val="002E4F76"/>
    <w:rsid w:val="002E5574"/>
    <w:rsid w:val="002F02F3"/>
    <w:rsid w:val="002F13C4"/>
    <w:rsid w:val="002F22D8"/>
    <w:rsid w:val="002F28DC"/>
    <w:rsid w:val="002F2B6B"/>
    <w:rsid w:val="002F30E3"/>
    <w:rsid w:val="002F3934"/>
    <w:rsid w:val="002F3D3E"/>
    <w:rsid w:val="002F70FA"/>
    <w:rsid w:val="00301E84"/>
    <w:rsid w:val="0030624E"/>
    <w:rsid w:val="0030714D"/>
    <w:rsid w:val="00307A95"/>
    <w:rsid w:val="00307BB1"/>
    <w:rsid w:val="00310D83"/>
    <w:rsid w:val="003110D1"/>
    <w:rsid w:val="003122B3"/>
    <w:rsid w:val="003137AE"/>
    <w:rsid w:val="0031751A"/>
    <w:rsid w:val="003219D8"/>
    <w:rsid w:val="00322C72"/>
    <w:rsid w:val="00322CCB"/>
    <w:rsid w:val="003264E7"/>
    <w:rsid w:val="00327DE9"/>
    <w:rsid w:val="0033056F"/>
    <w:rsid w:val="00331A21"/>
    <w:rsid w:val="00331D6F"/>
    <w:rsid w:val="003333EC"/>
    <w:rsid w:val="00336E3E"/>
    <w:rsid w:val="00340799"/>
    <w:rsid w:val="00340D13"/>
    <w:rsid w:val="00345C7F"/>
    <w:rsid w:val="00346513"/>
    <w:rsid w:val="00350C77"/>
    <w:rsid w:val="00350D86"/>
    <w:rsid w:val="00350F9C"/>
    <w:rsid w:val="003533AA"/>
    <w:rsid w:val="003534FB"/>
    <w:rsid w:val="0035561C"/>
    <w:rsid w:val="00355676"/>
    <w:rsid w:val="00356C1F"/>
    <w:rsid w:val="00356C77"/>
    <w:rsid w:val="00356D75"/>
    <w:rsid w:val="00357EA9"/>
    <w:rsid w:val="00360C49"/>
    <w:rsid w:val="0036175E"/>
    <w:rsid w:val="00361D36"/>
    <w:rsid w:val="00362CAC"/>
    <w:rsid w:val="003637C7"/>
    <w:rsid w:val="00363D2D"/>
    <w:rsid w:val="00364175"/>
    <w:rsid w:val="003651AA"/>
    <w:rsid w:val="0036746E"/>
    <w:rsid w:val="00370CEF"/>
    <w:rsid w:val="0037132C"/>
    <w:rsid w:val="00372EB1"/>
    <w:rsid w:val="003759A4"/>
    <w:rsid w:val="0037619A"/>
    <w:rsid w:val="003766B2"/>
    <w:rsid w:val="00376A9E"/>
    <w:rsid w:val="00377675"/>
    <w:rsid w:val="0038040D"/>
    <w:rsid w:val="00385171"/>
    <w:rsid w:val="003852FD"/>
    <w:rsid w:val="00391CE4"/>
    <w:rsid w:val="00392B6C"/>
    <w:rsid w:val="00392D44"/>
    <w:rsid w:val="00393091"/>
    <w:rsid w:val="0039345D"/>
    <w:rsid w:val="00393CEA"/>
    <w:rsid w:val="00394CD8"/>
    <w:rsid w:val="003958E2"/>
    <w:rsid w:val="00396138"/>
    <w:rsid w:val="00396823"/>
    <w:rsid w:val="003A0092"/>
    <w:rsid w:val="003A0345"/>
    <w:rsid w:val="003A2008"/>
    <w:rsid w:val="003A2DB5"/>
    <w:rsid w:val="003A4107"/>
    <w:rsid w:val="003A472A"/>
    <w:rsid w:val="003A5C15"/>
    <w:rsid w:val="003A5F29"/>
    <w:rsid w:val="003A68E0"/>
    <w:rsid w:val="003A6AA5"/>
    <w:rsid w:val="003A6C75"/>
    <w:rsid w:val="003A6DD4"/>
    <w:rsid w:val="003A754A"/>
    <w:rsid w:val="003B241E"/>
    <w:rsid w:val="003B2F17"/>
    <w:rsid w:val="003B33B1"/>
    <w:rsid w:val="003B3E70"/>
    <w:rsid w:val="003B4083"/>
    <w:rsid w:val="003B44BA"/>
    <w:rsid w:val="003B73A9"/>
    <w:rsid w:val="003B762F"/>
    <w:rsid w:val="003B78E0"/>
    <w:rsid w:val="003C189F"/>
    <w:rsid w:val="003C1B51"/>
    <w:rsid w:val="003C3AAD"/>
    <w:rsid w:val="003C44BC"/>
    <w:rsid w:val="003C4D79"/>
    <w:rsid w:val="003C584E"/>
    <w:rsid w:val="003C60EB"/>
    <w:rsid w:val="003D287A"/>
    <w:rsid w:val="003D4AD7"/>
    <w:rsid w:val="003D4D8F"/>
    <w:rsid w:val="003D7662"/>
    <w:rsid w:val="003E1467"/>
    <w:rsid w:val="003E542B"/>
    <w:rsid w:val="003E5B06"/>
    <w:rsid w:val="003E7195"/>
    <w:rsid w:val="003F0E8B"/>
    <w:rsid w:val="003F103D"/>
    <w:rsid w:val="003F1EE4"/>
    <w:rsid w:val="003F3806"/>
    <w:rsid w:val="003F5120"/>
    <w:rsid w:val="003F5418"/>
    <w:rsid w:val="003F5A00"/>
    <w:rsid w:val="003F608B"/>
    <w:rsid w:val="003F6201"/>
    <w:rsid w:val="003F72FA"/>
    <w:rsid w:val="00400027"/>
    <w:rsid w:val="0040115F"/>
    <w:rsid w:val="0040160F"/>
    <w:rsid w:val="00401D83"/>
    <w:rsid w:val="00402E19"/>
    <w:rsid w:val="00402E53"/>
    <w:rsid w:val="00403DBA"/>
    <w:rsid w:val="004042C0"/>
    <w:rsid w:val="00404E8E"/>
    <w:rsid w:val="00405E8C"/>
    <w:rsid w:val="00410768"/>
    <w:rsid w:val="00410B8E"/>
    <w:rsid w:val="00410DE2"/>
    <w:rsid w:val="00410EF7"/>
    <w:rsid w:val="004117D9"/>
    <w:rsid w:val="0041236C"/>
    <w:rsid w:val="00413F09"/>
    <w:rsid w:val="00414034"/>
    <w:rsid w:val="004149A6"/>
    <w:rsid w:val="00415D7B"/>
    <w:rsid w:val="004170A0"/>
    <w:rsid w:val="00417610"/>
    <w:rsid w:val="004178EA"/>
    <w:rsid w:val="00420D0D"/>
    <w:rsid w:val="00421A44"/>
    <w:rsid w:val="00422BC8"/>
    <w:rsid w:val="004239FB"/>
    <w:rsid w:val="00425494"/>
    <w:rsid w:val="00427C9B"/>
    <w:rsid w:val="00431343"/>
    <w:rsid w:val="00431420"/>
    <w:rsid w:val="0043155E"/>
    <w:rsid w:val="00433A54"/>
    <w:rsid w:val="00434E44"/>
    <w:rsid w:val="00435298"/>
    <w:rsid w:val="004353F6"/>
    <w:rsid w:val="00435B06"/>
    <w:rsid w:val="00437A86"/>
    <w:rsid w:val="0044055F"/>
    <w:rsid w:val="00441BFC"/>
    <w:rsid w:val="004423EF"/>
    <w:rsid w:val="00443342"/>
    <w:rsid w:val="00443A30"/>
    <w:rsid w:val="004445E5"/>
    <w:rsid w:val="0044615C"/>
    <w:rsid w:val="00446683"/>
    <w:rsid w:val="00450D2B"/>
    <w:rsid w:val="00450E04"/>
    <w:rsid w:val="00450F2E"/>
    <w:rsid w:val="00451E7F"/>
    <w:rsid w:val="004528BD"/>
    <w:rsid w:val="00452C0F"/>
    <w:rsid w:val="00452E04"/>
    <w:rsid w:val="00454158"/>
    <w:rsid w:val="0045567F"/>
    <w:rsid w:val="00456329"/>
    <w:rsid w:val="0045655A"/>
    <w:rsid w:val="0045687C"/>
    <w:rsid w:val="004570AE"/>
    <w:rsid w:val="00457C3F"/>
    <w:rsid w:val="004629C0"/>
    <w:rsid w:val="00462A20"/>
    <w:rsid w:val="00463F96"/>
    <w:rsid w:val="00464568"/>
    <w:rsid w:val="00466C4B"/>
    <w:rsid w:val="004678C2"/>
    <w:rsid w:val="00470C75"/>
    <w:rsid w:val="00470D33"/>
    <w:rsid w:val="00470D8C"/>
    <w:rsid w:val="00471840"/>
    <w:rsid w:val="00473636"/>
    <w:rsid w:val="00473D40"/>
    <w:rsid w:val="004742A8"/>
    <w:rsid w:val="00474373"/>
    <w:rsid w:val="004758CA"/>
    <w:rsid w:val="00476B5F"/>
    <w:rsid w:val="0047759F"/>
    <w:rsid w:val="00477BD8"/>
    <w:rsid w:val="004801AF"/>
    <w:rsid w:val="00480A06"/>
    <w:rsid w:val="00481380"/>
    <w:rsid w:val="00481425"/>
    <w:rsid w:val="004818F8"/>
    <w:rsid w:val="0048236F"/>
    <w:rsid w:val="00483505"/>
    <w:rsid w:val="004853CE"/>
    <w:rsid w:val="00485EBD"/>
    <w:rsid w:val="0048645B"/>
    <w:rsid w:val="00486499"/>
    <w:rsid w:val="0049037E"/>
    <w:rsid w:val="004915B6"/>
    <w:rsid w:val="00491E3C"/>
    <w:rsid w:val="00495204"/>
    <w:rsid w:val="0049572D"/>
    <w:rsid w:val="00495C44"/>
    <w:rsid w:val="00495F43"/>
    <w:rsid w:val="00497282"/>
    <w:rsid w:val="0049777A"/>
    <w:rsid w:val="00497AA6"/>
    <w:rsid w:val="00497B66"/>
    <w:rsid w:val="00497E7D"/>
    <w:rsid w:val="004A002A"/>
    <w:rsid w:val="004A01E1"/>
    <w:rsid w:val="004A06CB"/>
    <w:rsid w:val="004A0754"/>
    <w:rsid w:val="004A0A4F"/>
    <w:rsid w:val="004A0FBF"/>
    <w:rsid w:val="004A1FD8"/>
    <w:rsid w:val="004A2AE9"/>
    <w:rsid w:val="004A2EF0"/>
    <w:rsid w:val="004A40B0"/>
    <w:rsid w:val="004A465F"/>
    <w:rsid w:val="004A4D06"/>
    <w:rsid w:val="004A4EEC"/>
    <w:rsid w:val="004A5EC4"/>
    <w:rsid w:val="004A6349"/>
    <w:rsid w:val="004A7BE8"/>
    <w:rsid w:val="004B02DA"/>
    <w:rsid w:val="004B069C"/>
    <w:rsid w:val="004B1EF5"/>
    <w:rsid w:val="004B24EA"/>
    <w:rsid w:val="004B302E"/>
    <w:rsid w:val="004B396D"/>
    <w:rsid w:val="004B3B40"/>
    <w:rsid w:val="004B50A8"/>
    <w:rsid w:val="004B744A"/>
    <w:rsid w:val="004B7D0F"/>
    <w:rsid w:val="004C25F9"/>
    <w:rsid w:val="004C3763"/>
    <w:rsid w:val="004C41BE"/>
    <w:rsid w:val="004C4F1C"/>
    <w:rsid w:val="004C53E5"/>
    <w:rsid w:val="004C59C0"/>
    <w:rsid w:val="004C5B06"/>
    <w:rsid w:val="004C5ECD"/>
    <w:rsid w:val="004C5F10"/>
    <w:rsid w:val="004C60DA"/>
    <w:rsid w:val="004C7950"/>
    <w:rsid w:val="004D23C4"/>
    <w:rsid w:val="004D357B"/>
    <w:rsid w:val="004D386C"/>
    <w:rsid w:val="004D4346"/>
    <w:rsid w:val="004D57D5"/>
    <w:rsid w:val="004D64ED"/>
    <w:rsid w:val="004D6AEB"/>
    <w:rsid w:val="004D6D43"/>
    <w:rsid w:val="004D794C"/>
    <w:rsid w:val="004E049F"/>
    <w:rsid w:val="004E1394"/>
    <w:rsid w:val="004E2DD8"/>
    <w:rsid w:val="004E3127"/>
    <w:rsid w:val="004E3B4E"/>
    <w:rsid w:val="004E3FCA"/>
    <w:rsid w:val="004E60CC"/>
    <w:rsid w:val="004E653E"/>
    <w:rsid w:val="004E6B08"/>
    <w:rsid w:val="004F00CE"/>
    <w:rsid w:val="004F0BA1"/>
    <w:rsid w:val="004F66BC"/>
    <w:rsid w:val="004F67A2"/>
    <w:rsid w:val="004F6C39"/>
    <w:rsid w:val="004F6F1A"/>
    <w:rsid w:val="004F7A26"/>
    <w:rsid w:val="00500218"/>
    <w:rsid w:val="005005B2"/>
    <w:rsid w:val="005008A6"/>
    <w:rsid w:val="00500FD9"/>
    <w:rsid w:val="005015AD"/>
    <w:rsid w:val="005017DA"/>
    <w:rsid w:val="00501EFE"/>
    <w:rsid w:val="00504025"/>
    <w:rsid w:val="005049A2"/>
    <w:rsid w:val="00504D4D"/>
    <w:rsid w:val="0050587B"/>
    <w:rsid w:val="00505949"/>
    <w:rsid w:val="00506A44"/>
    <w:rsid w:val="00507411"/>
    <w:rsid w:val="005075CA"/>
    <w:rsid w:val="0051047F"/>
    <w:rsid w:val="0051061C"/>
    <w:rsid w:val="00511B1B"/>
    <w:rsid w:val="0051219F"/>
    <w:rsid w:val="00513161"/>
    <w:rsid w:val="00513568"/>
    <w:rsid w:val="00514796"/>
    <w:rsid w:val="00514B78"/>
    <w:rsid w:val="00514D4B"/>
    <w:rsid w:val="00514EC3"/>
    <w:rsid w:val="00515512"/>
    <w:rsid w:val="00516248"/>
    <w:rsid w:val="00516FC0"/>
    <w:rsid w:val="0052083B"/>
    <w:rsid w:val="005228B1"/>
    <w:rsid w:val="0052330E"/>
    <w:rsid w:val="005253B6"/>
    <w:rsid w:val="00525BC5"/>
    <w:rsid w:val="00525DF8"/>
    <w:rsid w:val="00525F6C"/>
    <w:rsid w:val="00526794"/>
    <w:rsid w:val="005275F7"/>
    <w:rsid w:val="0052793B"/>
    <w:rsid w:val="00530ADF"/>
    <w:rsid w:val="00530C91"/>
    <w:rsid w:val="00531008"/>
    <w:rsid w:val="005312C0"/>
    <w:rsid w:val="005323B9"/>
    <w:rsid w:val="00532DAA"/>
    <w:rsid w:val="00532E6C"/>
    <w:rsid w:val="005331C4"/>
    <w:rsid w:val="005339DD"/>
    <w:rsid w:val="00534241"/>
    <w:rsid w:val="005347D0"/>
    <w:rsid w:val="00535848"/>
    <w:rsid w:val="005367D0"/>
    <w:rsid w:val="00536AF2"/>
    <w:rsid w:val="00536D0E"/>
    <w:rsid w:val="00537E1D"/>
    <w:rsid w:val="005415D8"/>
    <w:rsid w:val="00541818"/>
    <w:rsid w:val="005419CC"/>
    <w:rsid w:val="00541DA4"/>
    <w:rsid w:val="005423F0"/>
    <w:rsid w:val="00542C89"/>
    <w:rsid w:val="005432AE"/>
    <w:rsid w:val="00544253"/>
    <w:rsid w:val="0054439F"/>
    <w:rsid w:val="00545F2C"/>
    <w:rsid w:val="00547459"/>
    <w:rsid w:val="005500D4"/>
    <w:rsid w:val="00550587"/>
    <w:rsid w:val="005510D6"/>
    <w:rsid w:val="0055156F"/>
    <w:rsid w:val="00551B0E"/>
    <w:rsid w:val="00554225"/>
    <w:rsid w:val="005543CA"/>
    <w:rsid w:val="00556628"/>
    <w:rsid w:val="00557D56"/>
    <w:rsid w:val="005608F2"/>
    <w:rsid w:val="00562047"/>
    <w:rsid w:val="005644FC"/>
    <w:rsid w:val="0056605A"/>
    <w:rsid w:val="00566B99"/>
    <w:rsid w:val="0056703E"/>
    <w:rsid w:val="00567F77"/>
    <w:rsid w:val="005700EE"/>
    <w:rsid w:val="00571A3E"/>
    <w:rsid w:val="005727F2"/>
    <w:rsid w:val="00573BCA"/>
    <w:rsid w:val="00573DB6"/>
    <w:rsid w:val="00574940"/>
    <w:rsid w:val="005758C5"/>
    <w:rsid w:val="005762D8"/>
    <w:rsid w:val="00577835"/>
    <w:rsid w:val="00577E73"/>
    <w:rsid w:val="00580774"/>
    <w:rsid w:val="00580F67"/>
    <w:rsid w:val="00581953"/>
    <w:rsid w:val="005819F5"/>
    <w:rsid w:val="0058279C"/>
    <w:rsid w:val="00587586"/>
    <w:rsid w:val="0058CCDA"/>
    <w:rsid w:val="00590B0A"/>
    <w:rsid w:val="005920AC"/>
    <w:rsid w:val="005931EE"/>
    <w:rsid w:val="005938BF"/>
    <w:rsid w:val="00593B07"/>
    <w:rsid w:val="00593E68"/>
    <w:rsid w:val="00593F24"/>
    <w:rsid w:val="0059507C"/>
    <w:rsid w:val="00595F82"/>
    <w:rsid w:val="00596CEB"/>
    <w:rsid w:val="00596EEA"/>
    <w:rsid w:val="005A1434"/>
    <w:rsid w:val="005A26FB"/>
    <w:rsid w:val="005A284E"/>
    <w:rsid w:val="005A3315"/>
    <w:rsid w:val="005A4CE5"/>
    <w:rsid w:val="005A7279"/>
    <w:rsid w:val="005A788B"/>
    <w:rsid w:val="005B12D8"/>
    <w:rsid w:val="005B1E7B"/>
    <w:rsid w:val="005B5813"/>
    <w:rsid w:val="005C043D"/>
    <w:rsid w:val="005C28D2"/>
    <w:rsid w:val="005C31F3"/>
    <w:rsid w:val="005C3895"/>
    <w:rsid w:val="005C3A8E"/>
    <w:rsid w:val="005C4038"/>
    <w:rsid w:val="005C4A18"/>
    <w:rsid w:val="005C4ADA"/>
    <w:rsid w:val="005C5EC1"/>
    <w:rsid w:val="005C74CB"/>
    <w:rsid w:val="005D0111"/>
    <w:rsid w:val="005D3D32"/>
    <w:rsid w:val="005D44D3"/>
    <w:rsid w:val="005D47E4"/>
    <w:rsid w:val="005D6D35"/>
    <w:rsid w:val="005D6E5B"/>
    <w:rsid w:val="005D749C"/>
    <w:rsid w:val="005E04C7"/>
    <w:rsid w:val="005E08CB"/>
    <w:rsid w:val="005E1522"/>
    <w:rsid w:val="005E212F"/>
    <w:rsid w:val="005E3DB8"/>
    <w:rsid w:val="005E3DC3"/>
    <w:rsid w:val="005E5207"/>
    <w:rsid w:val="005E6A53"/>
    <w:rsid w:val="005F0FCB"/>
    <w:rsid w:val="005F15E2"/>
    <w:rsid w:val="005F1DC5"/>
    <w:rsid w:val="005F322D"/>
    <w:rsid w:val="005F3460"/>
    <w:rsid w:val="005F39D0"/>
    <w:rsid w:val="005F4398"/>
    <w:rsid w:val="005F49C3"/>
    <w:rsid w:val="005F5F9C"/>
    <w:rsid w:val="005F65DC"/>
    <w:rsid w:val="005F74EA"/>
    <w:rsid w:val="00600411"/>
    <w:rsid w:val="0060185A"/>
    <w:rsid w:val="00601A3F"/>
    <w:rsid w:val="00603C0E"/>
    <w:rsid w:val="00605599"/>
    <w:rsid w:val="00605A2A"/>
    <w:rsid w:val="00605E71"/>
    <w:rsid w:val="00606DC0"/>
    <w:rsid w:val="0060765A"/>
    <w:rsid w:val="00607A56"/>
    <w:rsid w:val="0061056C"/>
    <w:rsid w:val="0061160D"/>
    <w:rsid w:val="00611822"/>
    <w:rsid w:val="00611C79"/>
    <w:rsid w:val="00612ED4"/>
    <w:rsid w:val="00613F53"/>
    <w:rsid w:val="00616E17"/>
    <w:rsid w:val="00616FC3"/>
    <w:rsid w:val="00617327"/>
    <w:rsid w:val="006224FE"/>
    <w:rsid w:val="00622C34"/>
    <w:rsid w:val="0062358D"/>
    <w:rsid w:val="00623605"/>
    <w:rsid w:val="00623F9A"/>
    <w:rsid w:val="00624793"/>
    <w:rsid w:val="006254AB"/>
    <w:rsid w:val="0062590D"/>
    <w:rsid w:val="00625E3A"/>
    <w:rsid w:val="00626FA0"/>
    <w:rsid w:val="00627557"/>
    <w:rsid w:val="00630608"/>
    <w:rsid w:val="00635D44"/>
    <w:rsid w:val="00636D7E"/>
    <w:rsid w:val="006373B4"/>
    <w:rsid w:val="00637CF1"/>
    <w:rsid w:val="00641EA5"/>
    <w:rsid w:val="00642821"/>
    <w:rsid w:val="0064327D"/>
    <w:rsid w:val="00643D15"/>
    <w:rsid w:val="006461E3"/>
    <w:rsid w:val="00647F9E"/>
    <w:rsid w:val="00650390"/>
    <w:rsid w:val="00650F43"/>
    <w:rsid w:val="00651706"/>
    <w:rsid w:val="0065561A"/>
    <w:rsid w:val="00655727"/>
    <w:rsid w:val="006559AF"/>
    <w:rsid w:val="006561DC"/>
    <w:rsid w:val="0066083C"/>
    <w:rsid w:val="00660CF0"/>
    <w:rsid w:val="00661006"/>
    <w:rsid w:val="006618EF"/>
    <w:rsid w:val="00661D1C"/>
    <w:rsid w:val="00661D59"/>
    <w:rsid w:val="00662FEA"/>
    <w:rsid w:val="006644A5"/>
    <w:rsid w:val="00665988"/>
    <w:rsid w:val="00666CA2"/>
    <w:rsid w:val="00667489"/>
    <w:rsid w:val="00672C95"/>
    <w:rsid w:val="00672EFB"/>
    <w:rsid w:val="00673724"/>
    <w:rsid w:val="006745CC"/>
    <w:rsid w:val="00674A48"/>
    <w:rsid w:val="0067745D"/>
    <w:rsid w:val="00677814"/>
    <w:rsid w:val="00677BA5"/>
    <w:rsid w:val="00680637"/>
    <w:rsid w:val="00681CF3"/>
    <w:rsid w:val="00682802"/>
    <w:rsid w:val="006837C4"/>
    <w:rsid w:val="006840C8"/>
    <w:rsid w:val="00684460"/>
    <w:rsid w:val="00684616"/>
    <w:rsid w:val="00685F80"/>
    <w:rsid w:val="0068631A"/>
    <w:rsid w:val="00686858"/>
    <w:rsid w:val="00686C74"/>
    <w:rsid w:val="006876D8"/>
    <w:rsid w:val="00691DD7"/>
    <w:rsid w:val="00693461"/>
    <w:rsid w:val="00693852"/>
    <w:rsid w:val="00696781"/>
    <w:rsid w:val="00697139"/>
    <w:rsid w:val="00697F8D"/>
    <w:rsid w:val="006A064E"/>
    <w:rsid w:val="006A2469"/>
    <w:rsid w:val="006A31B0"/>
    <w:rsid w:val="006A35A1"/>
    <w:rsid w:val="006A4129"/>
    <w:rsid w:val="006A55A7"/>
    <w:rsid w:val="006A6076"/>
    <w:rsid w:val="006A7747"/>
    <w:rsid w:val="006A7D0C"/>
    <w:rsid w:val="006B061F"/>
    <w:rsid w:val="006B19DB"/>
    <w:rsid w:val="006B25C9"/>
    <w:rsid w:val="006B2C6B"/>
    <w:rsid w:val="006B2EB5"/>
    <w:rsid w:val="006B2ECD"/>
    <w:rsid w:val="006B760E"/>
    <w:rsid w:val="006C0772"/>
    <w:rsid w:val="006C1939"/>
    <w:rsid w:val="006C2027"/>
    <w:rsid w:val="006C50F4"/>
    <w:rsid w:val="006C74E8"/>
    <w:rsid w:val="006C79CA"/>
    <w:rsid w:val="006D059B"/>
    <w:rsid w:val="006D0684"/>
    <w:rsid w:val="006D1303"/>
    <w:rsid w:val="006D4C00"/>
    <w:rsid w:val="006D770E"/>
    <w:rsid w:val="006D7EBD"/>
    <w:rsid w:val="006E0C0C"/>
    <w:rsid w:val="006E2C23"/>
    <w:rsid w:val="006E2F56"/>
    <w:rsid w:val="006E4321"/>
    <w:rsid w:val="006E439A"/>
    <w:rsid w:val="006E47FB"/>
    <w:rsid w:val="006E7D30"/>
    <w:rsid w:val="006E7D3B"/>
    <w:rsid w:val="006E7E08"/>
    <w:rsid w:val="006F0A59"/>
    <w:rsid w:val="006F0BF4"/>
    <w:rsid w:val="006F1AF5"/>
    <w:rsid w:val="006F3000"/>
    <w:rsid w:val="006F4D7A"/>
    <w:rsid w:val="006F6E9E"/>
    <w:rsid w:val="006F734E"/>
    <w:rsid w:val="006F7BE0"/>
    <w:rsid w:val="007004CB"/>
    <w:rsid w:val="00701EED"/>
    <w:rsid w:val="007021C2"/>
    <w:rsid w:val="0070307D"/>
    <w:rsid w:val="007044E4"/>
    <w:rsid w:val="00705A72"/>
    <w:rsid w:val="00706735"/>
    <w:rsid w:val="007070A0"/>
    <w:rsid w:val="00707F43"/>
    <w:rsid w:val="007118C3"/>
    <w:rsid w:val="00712D51"/>
    <w:rsid w:val="00714E9B"/>
    <w:rsid w:val="0071531A"/>
    <w:rsid w:val="007159ED"/>
    <w:rsid w:val="00716821"/>
    <w:rsid w:val="00716CF8"/>
    <w:rsid w:val="0071727D"/>
    <w:rsid w:val="00721657"/>
    <w:rsid w:val="00722449"/>
    <w:rsid w:val="007235C2"/>
    <w:rsid w:val="007248F2"/>
    <w:rsid w:val="00725B38"/>
    <w:rsid w:val="00726CD6"/>
    <w:rsid w:val="00726DA7"/>
    <w:rsid w:val="0073022F"/>
    <w:rsid w:val="0073105A"/>
    <w:rsid w:val="0073384B"/>
    <w:rsid w:val="007338E0"/>
    <w:rsid w:val="00737BD9"/>
    <w:rsid w:val="00740471"/>
    <w:rsid w:val="00740984"/>
    <w:rsid w:val="00743FF0"/>
    <w:rsid w:val="00744768"/>
    <w:rsid w:val="00744BF1"/>
    <w:rsid w:val="00744DE8"/>
    <w:rsid w:val="007463BE"/>
    <w:rsid w:val="00746DEC"/>
    <w:rsid w:val="00747AE2"/>
    <w:rsid w:val="00747B85"/>
    <w:rsid w:val="007512EF"/>
    <w:rsid w:val="0075222F"/>
    <w:rsid w:val="0075236D"/>
    <w:rsid w:val="00752BCF"/>
    <w:rsid w:val="007531F2"/>
    <w:rsid w:val="00753247"/>
    <w:rsid w:val="00754458"/>
    <w:rsid w:val="00755C16"/>
    <w:rsid w:val="00760231"/>
    <w:rsid w:val="00760CF3"/>
    <w:rsid w:val="00760DE1"/>
    <w:rsid w:val="00763506"/>
    <w:rsid w:val="00763EF0"/>
    <w:rsid w:val="007641E2"/>
    <w:rsid w:val="00766953"/>
    <w:rsid w:val="00766F57"/>
    <w:rsid w:val="007674B8"/>
    <w:rsid w:val="00767A9B"/>
    <w:rsid w:val="00767C98"/>
    <w:rsid w:val="0077150D"/>
    <w:rsid w:val="007744B4"/>
    <w:rsid w:val="0077483D"/>
    <w:rsid w:val="00774C31"/>
    <w:rsid w:val="00775845"/>
    <w:rsid w:val="00776846"/>
    <w:rsid w:val="007802BE"/>
    <w:rsid w:val="00780859"/>
    <w:rsid w:val="00780CF3"/>
    <w:rsid w:val="00781322"/>
    <w:rsid w:val="0078336A"/>
    <w:rsid w:val="00783FA4"/>
    <w:rsid w:val="007841A0"/>
    <w:rsid w:val="00790A39"/>
    <w:rsid w:val="0079119A"/>
    <w:rsid w:val="00793931"/>
    <w:rsid w:val="00793D0D"/>
    <w:rsid w:val="007951C0"/>
    <w:rsid w:val="00795239"/>
    <w:rsid w:val="00795900"/>
    <w:rsid w:val="00796088"/>
    <w:rsid w:val="00796226"/>
    <w:rsid w:val="00796452"/>
    <w:rsid w:val="007A0859"/>
    <w:rsid w:val="007A0A37"/>
    <w:rsid w:val="007A2C99"/>
    <w:rsid w:val="007A3D48"/>
    <w:rsid w:val="007A4240"/>
    <w:rsid w:val="007A4285"/>
    <w:rsid w:val="007A541F"/>
    <w:rsid w:val="007A63FF"/>
    <w:rsid w:val="007A753C"/>
    <w:rsid w:val="007B0400"/>
    <w:rsid w:val="007B0C7B"/>
    <w:rsid w:val="007B1040"/>
    <w:rsid w:val="007B1FCC"/>
    <w:rsid w:val="007B5C5F"/>
    <w:rsid w:val="007B6172"/>
    <w:rsid w:val="007B66F4"/>
    <w:rsid w:val="007B6E6C"/>
    <w:rsid w:val="007B7AF9"/>
    <w:rsid w:val="007B7B77"/>
    <w:rsid w:val="007C0FB3"/>
    <w:rsid w:val="007C1C84"/>
    <w:rsid w:val="007C24EA"/>
    <w:rsid w:val="007C28B2"/>
    <w:rsid w:val="007C44F0"/>
    <w:rsid w:val="007C4662"/>
    <w:rsid w:val="007C6615"/>
    <w:rsid w:val="007C77F8"/>
    <w:rsid w:val="007D4682"/>
    <w:rsid w:val="007D4925"/>
    <w:rsid w:val="007D6F4F"/>
    <w:rsid w:val="007E0E82"/>
    <w:rsid w:val="007E2194"/>
    <w:rsid w:val="007E2E36"/>
    <w:rsid w:val="007E373D"/>
    <w:rsid w:val="007E3F01"/>
    <w:rsid w:val="007E48B4"/>
    <w:rsid w:val="007E4EC2"/>
    <w:rsid w:val="007E5215"/>
    <w:rsid w:val="007E64EF"/>
    <w:rsid w:val="007E748C"/>
    <w:rsid w:val="007F0355"/>
    <w:rsid w:val="007F0398"/>
    <w:rsid w:val="007F03F7"/>
    <w:rsid w:val="007F0D4A"/>
    <w:rsid w:val="007F0FED"/>
    <w:rsid w:val="007F24BB"/>
    <w:rsid w:val="007F2640"/>
    <w:rsid w:val="007F3E6C"/>
    <w:rsid w:val="007F3F95"/>
    <w:rsid w:val="007F4695"/>
    <w:rsid w:val="007F5E6C"/>
    <w:rsid w:val="007F5F5C"/>
    <w:rsid w:val="007F785C"/>
    <w:rsid w:val="00805AF9"/>
    <w:rsid w:val="00805E76"/>
    <w:rsid w:val="008106FE"/>
    <w:rsid w:val="008110DF"/>
    <w:rsid w:val="00814A70"/>
    <w:rsid w:val="0081551E"/>
    <w:rsid w:val="00815CBF"/>
    <w:rsid w:val="008231A8"/>
    <w:rsid w:val="00823363"/>
    <w:rsid w:val="0082377E"/>
    <w:rsid w:val="0082427E"/>
    <w:rsid w:val="00825467"/>
    <w:rsid w:val="00826541"/>
    <w:rsid w:val="00827376"/>
    <w:rsid w:val="00830C90"/>
    <w:rsid w:val="00831291"/>
    <w:rsid w:val="00831787"/>
    <w:rsid w:val="0083474D"/>
    <w:rsid w:val="00834E28"/>
    <w:rsid w:val="0083739E"/>
    <w:rsid w:val="008375D0"/>
    <w:rsid w:val="008410FF"/>
    <w:rsid w:val="00843580"/>
    <w:rsid w:val="00843788"/>
    <w:rsid w:val="008447DB"/>
    <w:rsid w:val="008454D9"/>
    <w:rsid w:val="00845608"/>
    <w:rsid w:val="00847261"/>
    <w:rsid w:val="00847E1C"/>
    <w:rsid w:val="0085033C"/>
    <w:rsid w:val="00850530"/>
    <w:rsid w:val="00851134"/>
    <w:rsid w:val="00851958"/>
    <w:rsid w:val="00852171"/>
    <w:rsid w:val="00852D68"/>
    <w:rsid w:val="008533FD"/>
    <w:rsid w:val="0085354A"/>
    <w:rsid w:val="00854558"/>
    <w:rsid w:val="00854F76"/>
    <w:rsid w:val="0085511C"/>
    <w:rsid w:val="0085595E"/>
    <w:rsid w:val="00855E30"/>
    <w:rsid w:val="0086111F"/>
    <w:rsid w:val="00861432"/>
    <w:rsid w:val="00861E7D"/>
    <w:rsid w:val="008625AC"/>
    <w:rsid w:val="008645A5"/>
    <w:rsid w:val="00865492"/>
    <w:rsid w:val="00866676"/>
    <w:rsid w:val="008700AC"/>
    <w:rsid w:val="0087029F"/>
    <w:rsid w:val="0087047F"/>
    <w:rsid w:val="0087086E"/>
    <w:rsid w:val="00871407"/>
    <w:rsid w:val="008763CE"/>
    <w:rsid w:val="00876843"/>
    <w:rsid w:val="00877C91"/>
    <w:rsid w:val="00877E47"/>
    <w:rsid w:val="00880C90"/>
    <w:rsid w:val="0088182E"/>
    <w:rsid w:val="00882517"/>
    <w:rsid w:val="00884AE6"/>
    <w:rsid w:val="008863A9"/>
    <w:rsid w:val="00887168"/>
    <w:rsid w:val="008900C8"/>
    <w:rsid w:val="00890200"/>
    <w:rsid w:val="0089095F"/>
    <w:rsid w:val="00890EF6"/>
    <w:rsid w:val="008915B1"/>
    <w:rsid w:val="00892443"/>
    <w:rsid w:val="00892BF2"/>
    <w:rsid w:val="008930D0"/>
    <w:rsid w:val="00897B2C"/>
    <w:rsid w:val="00897E26"/>
    <w:rsid w:val="008A06DA"/>
    <w:rsid w:val="008A2595"/>
    <w:rsid w:val="008A2CC6"/>
    <w:rsid w:val="008A4E13"/>
    <w:rsid w:val="008A59D3"/>
    <w:rsid w:val="008A6AA6"/>
    <w:rsid w:val="008A7172"/>
    <w:rsid w:val="008A7948"/>
    <w:rsid w:val="008B0197"/>
    <w:rsid w:val="008B045C"/>
    <w:rsid w:val="008B06D5"/>
    <w:rsid w:val="008B21CE"/>
    <w:rsid w:val="008B2493"/>
    <w:rsid w:val="008B33A7"/>
    <w:rsid w:val="008B503B"/>
    <w:rsid w:val="008B505B"/>
    <w:rsid w:val="008B5844"/>
    <w:rsid w:val="008B65D4"/>
    <w:rsid w:val="008C2649"/>
    <w:rsid w:val="008C2717"/>
    <w:rsid w:val="008C37CF"/>
    <w:rsid w:val="008C4E07"/>
    <w:rsid w:val="008C4E5C"/>
    <w:rsid w:val="008C5F9A"/>
    <w:rsid w:val="008C6A85"/>
    <w:rsid w:val="008D072A"/>
    <w:rsid w:val="008D1350"/>
    <w:rsid w:val="008D1CD0"/>
    <w:rsid w:val="008D224C"/>
    <w:rsid w:val="008D3623"/>
    <w:rsid w:val="008D6217"/>
    <w:rsid w:val="008D6DB1"/>
    <w:rsid w:val="008D6E04"/>
    <w:rsid w:val="008D7DBC"/>
    <w:rsid w:val="008E05FA"/>
    <w:rsid w:val="008E26C4"/>
    <w:rsid w:val="008E5F5B"/>
    <w:rsid w:val="008E796B"/>
    <w:rsid w:val="008F075C"/>
    <w:rsid w:val="008F0C4B"/>
    <w:rsid w:val="008F3010"/>
    <w:rsid w:val="008F343E"/>
    <w:rsid w:val="008F4807"/>
    <w:rsid w:val="008F4BD5"/>
    <w:rsid w:val="008F5A16"/>
    <w:rsid w:val="008F649D"/>
    <w:rsid w:val="008F7889"/>
    <w:rsid w:val="008F7AF0"/>
    <w:rsid w:val="008F7FED"/>
    <w:rsid w:val="00900682"/>
    <w:rsid w:val="0090406A"/>
    <w:rsid w:val="009048E6"/>
    <w:rsid w:val="00907367"/>
    <w:rsid w:val="00907898"/>
    <w:rsid w:val="0091554D"/>
    <w:rsid w:val="009160CB"/>
    <w:rsid w:val="009161BA"/>
    <w:rsid w:val="009172CB"/>
    <w:rsid w:val="009173BE"/>
    <w:rsid w:val="00917C59"/>
    <w:rsid w:val="00917D1A"/>
    <w:rsid w:val="00917E8D"/>
    <w:rsid w:val="00920921"/>
    <w:rsid w:val="00921937"/>
    <w:rsid w:val="009227DA"/>
    <w:rsid w:val="00922B65"/>
    <w:rsid w:val="00924AA2"/>
    <w:rsid w:val="009250FF"/>
    <w:rsid w:val="00925768"/>
    <w:rsid w:val="00925A35"/>
    <w:rsid w:val="00926B74"/>
    <w:rsid w:val="00927147"/>
    <w:rsid w:val="00927C6F"/>
    <w:rsid w:val="00930820"/>
    <w:rsid w:val="00930ED7"/>
    <w:rsid w:val="00930F07"/>
    <w:rsid w:val="0093152D"/>
    <w:rsid w:val="00933EE3"/>
    <w:rsid w:val="00934262"/>
    <w:rsid w:val="009345CC"/>
    <w:rsid w:val="00935C57"/>
    <w:rsid w:val="00937905"/>
    <w:rsid w:val="00941D68"/>
    <w:rsid w:val="00942289"/>
    <w:rsid w:val="0094276B"/>
    <w:rsid w:val="0094313F"/>
    <w:rsid w:val="009464C3"/>
    <w:rsid w:val="009469E2"/>
    <w:rsid w:val="00950019"/>
    <w:rsid w:val="00950060"/>
    <w:rsid w:val="00950C1F"/>
    <w:rsid w:val="00950E25"/>
    <w:rsid w:val="00950E91"/>
    <w:rsid w:val="0095113D"/>
    <w:rsid w:val="00951872"/>
    <w:rsid w:val="009529B7"/>
    <w:rsid w:val="009553ED"/>
    <w:rsid w:val="00955BD7"/>
    <w:rsid w:val="00955F2B"/>
    <w:rsid w:val="00961D7A"/>
    <w:rsid w:val="00961E53"/>
    <w:rsid w:val="009624A7"/>
    <w:rsid w:val="00962736"/>
    <w:rsid w:val="00962EE9"/>
    <w:rsid w:val="00963EEF"/>
    <w:rsid w:val="00963F1B"/>
    <w:rsid w:val="00964D49"/>
    <w:rsid w:val="0096617F"/>
    <w:rsid w:val="00966ABC"/>
    <w:rsid w:val="00970BAC"/>
    <w:rsid w:val="00972749"/>
    <w:rsid w:val="009728AB"/>
    <w:rsid w:val="00973B0E"/>
    <w:rsid w:val="009755F0"/>
    <w:rsid w:val="009757C6"/>
    <w:rsid w:val="00976333"/>
    <w:rsid w:val="00976612"/>
    <w:rsid w:val="00976CCC"/>
    <w:rsid w:val="009810AD"/>
    <w:rsid w:val="00981B88"/>
    <w:rsid w:val="00981D54"/>
    <w:rsid w:val="00982713"/>
    <w:rsid w:val="00982A5D"/>
    <w:rsid w:val="00982BAB"/>
    <w:rsid w:val="0098409B"/>
    <w:rsid w:val="00985201"/>
    <w:rsid w:val="00985214"/>
    <w:rsid w:val="0098573A"/>
    <w:rsid w:val="00986D9A"/>
    <w:rsid w:val="00987541"/>
    <w:rsid w:val="00991D25"/>
    <w:rsid w:val="0099292E"/>
    <w:rsid w:val="00992C7F"/>
    <w:rsid w:val="00992DB3"/>
    <w:rsid w:val="0099309E"/>
    <w:rsid w:val="00993298"/>
    <w:rsid w:val="00993AD6"/>
    <w:rsid w:val="00994748"/>
    <w:rsid w:val="00994D1A"/>
    <w:rsid w:val="00995C30"/>
    <w:rsid w:val="00997CBB"/>
    <w:rsid w:val="00997CFD"/>
    <w:rsid w:val="00997D7A"/>
    <w:rsid w:val="00997F6B"/>
    <w:rsid w:val="00997FAB"/>
    <w:rsid w:val="009A0D4B"/>
    <w:rsid w:val="009A2D4B"/>
    <w:rsid w:val="009A3386"/>
    <w:rsid w:val="009A4AF2"/>
    <w:rsid w:val="009A609E"/>
    <w:rsid w:val="009A62A7"/>
    <w:rsid w:val="009A757E"/>
    <w:rsid w:val="009B0663"/>
    <w:rsid w:val="009B085E"/>
    <w:rsid w:val="009B2E9B"/>
    <w:rsid w:val="009B35DC"/>
    <w:rsid w:val="009B44F3"/>
    <w:rsid w:val="009B4B0F"/>
    <w:rsid w:val="009B65CF"/>
    <w:rsid w:val="009B7315"/>
    <w:rsid w:val="009C0C8C"/>
    <w:rsid w:val="009C0F65"/>
    <w:rsid w:val="009C368D"/>
    <w:rsid w:val="009C4FA8"/>
    <w:rsid w:val="009C62AD"/>
    <w:rsid w:val="009C73D0"/>
    <w:rsid w:val="009D1526"/>
    <w:rsid w:val="009D41F1"/>
    <w:rsid w:val="009D4464"/>
    <w:rsid w:val="009D6BBE"/>
    <w:rsid w:val="009D7ABC"/>
    <w:rsid w:val="009E0029"/>
    <w:rsid w:val="009E0E0E"/>
    <w:rsid w:val="009E1883"/>
    <w:rsid w:val="009E1E58"/>
    <w:rsid w:val="009E2ABE"/>
    <w:rsid w:val="009E40C1"/>
    <w:rsid w:val="009E4AB8"/>
    <w:rsid w:val="009E612D"/>
    <w:rsid w:val="009E678A"/>
    <w:rsid w:val="009E72FA"/>
    <w:rsid w:val="009F0EE5"/>
    <w:rsid w:val="009F1421"/>
    <w:rsid w:val="009F247A"/>
    <w:rsid w:val="009F2711"/>
    <w:rsid w:val="009F3EC3"/>
    <w:rsid w:val="009F4FAF"/>
    <w:rsid w:val="009F55F4"/>
    <w:rsid w:val="009F67B6"/>
    <w:rsid w:val="009F6C4D"/>
    <w:rsid w:val="009F7355"/>
    <w:rsid w:val="00A00A99"/>
    <w:rsid w:val="00A0123D"/>
    <w:rsid w:val="00A020C3"/>
    <w:rsid w:val="00A021F9"/>
    <w:rsid w:val="00A0310F"/>
    <w:rsid w:val="00A0349D"/>
    <w:rsid w:val="00A03BF9"/>
    <w:rsid w:val="00A03D0E"/>
    <w:rsid w:val="00A05A6C"/>
    <w:rsid w:val="00A06C34"/>
    <w:rsid w:val="00A06E05"/>
    <w:rsid w:val="00A10C87"/>
    <w:rsid w:val="00A117C6"/>
    <w:rsid w:val="00A138CC"/>
    <w:rsid w:val="00A13A4D"/>
    <w:rsid w:val="00A15027"/>
    <w:rsid w:val="00A152BC"/>
    <w:rsid w:val="00A17420"/>
    <w:rsid w:val="00A213EC"/>
    <w:rsid w:val="00A22140"/>
    <w:rsid w:val="00A22F31"/>
    <w:rsid w:val="00A242FD"/>
    <w:rsid w:val="00A24A20"/>
    <w:rsid w:val="00A255AE"/>
    <w:rsid w:val="00A266B2"/>
    <w:rsid w:val="00A266ED"/>
    <w:rsid w:val="00A2725B"/>
    <w:rsid w:val="00A3012B"/>
    <w:rsid w:val="00A30167"/>
    <w:rsid w:val="00A3071E"/>
    <w:rsid w:val="00A3142B"/>
    <w:rsid w:val="00A321AB"/>
    <w:rsid w:val="00A326AF"/>
    <w:rsid w:val="00A32E8E"/>
    <w:rsid w:val="00A33CFA"/>
    <w:rsid w:val="00A34184"/>
    <w:rsid w:val="00A34824"/>
    <w:rsid w:val="00A350C2"/>
    <w:rsid w:val="00A3585C"/>
    <w:rsid w:val="00A36D02"/>
    <w:rsid w:val="00A37218"/>
    <w:rsid w:val="00A37661"/>
    <w:rsid w:val="00A443A5"/>
    <w:rsid w:val="00A4620F"/>
    <w:rsid w:val="00A46C09"/>
    <w:rsid w:val="00A47171"/>
    <w:rsid w:val="00A47964"/>
    <w:rsid w:val="00A512C1"/>
    <w:rsid w:val="00A5432D"/>
    <w:rsid w:val="00A5517D"/>
    <w:rsid w:val="00A55EB3"/>
    <w:rsid w:val="00A57A34"/>
    <w:rsid w:val="00A60D3D"/>
    <w:rsid w:val="00A61DE4"/>
    <w:rsid w:val="00A6218E"/>
    <w:rsid w:val="00A62D24"/>
    <w:rsid w:val="00A62DD9"/>
    <w:rsid w:val="00A6448D"/>
    <w:rsid w:val="00A64F22"/>
    <w:rsid w:val="00A660EF"/>
    <w:rsid w:val="00A66862"/>
    <w:rsid w:val="00A70319"/>
    <w:rsid w:val="00A7096A"/>
    <w:rsid w:val="00A70C87"/>
    <w:rsid w:val="00A71D08"/>
    <w:rsid w:val="00A720AE"/>
    <w:rsid w:val="00A72E07"/>
    <w:rsid w:val="00A73918"/>
    <w:rsid w:val="00A73A0A"/>
    <w:rsid w:val="00A75166"/>
    <w:rsid w:val="00A7561B"/>
    <w:rsid w:val="00A762F3"/>
    <w:rsid w:val="00A76AFB"/>
    <w:rsid w:val="00A76FC8"/>
    <w:rsid w:val="00A777CF"/>
    <w:rsid w:val="00A81296"/>
    <w:rsid w:val="00A8158D"/>
    <w:rsid w:val="00A83C72"/>
    <w:rsid w:val="00A8410F"/>
    <w:rsid w:val="00A85868"/>
    <w:rsid w:val="00A862E1"/>
    <w:rsid w:val="00A86B0B"/>
    <w:rsid w:val="00A86BCF"/>
    <w:rsid w:val="00A871DD"/>
    <w:rsid w:val="00A90992"/>
    <w:rsid w:val="00A945A6"/>
    <w:rsid w:val="00A95BE2"/>
    <w:rsid w:val="00A9653E"/>
    <w:rsid w:val="00AA05F7"/>
    <w:rsid w:val="00AA29F3"/>
    <w:rsid w:val="00AA545A"/>
    <w:rsid w:val="00AA5B00"/>
    <w:rsid w:val="00AB03BF"/>
    <w:rsid w:val="00AB23B7"/>
    <w:rsid w:val="00AB353B"/>
    <w:rsid w:val="00AB5368"/>
    <w:rsid w:val="00AB58E3"/>
    <w:rsid w:val="00AB6956"/>
    <w:rsid w:val="00AB69E5"/>
    <w:rsid w:val="00AC3625"/>
    <w:rsid w:val="00AC45C3"/>
    <w:rsid w:val="00AC53CF"/>
    <w:rsid w:val="00AC57E0"/>
    <w:rsid w:val="00AC6A3D"/>
    <w:rsid w:val="00AC6FB4"/>
    <w:rsid w:val="00AC7067"/>
    <w:rsid w:val="00AC7A14"/>
    <w:rsid w:val="00AD0D68"/>
    <w:rsid w:val="00AD1E4A"/>
    <w:rsid w:val="00AD2073"/>
    <w:rsid w:val="00AD21DB"/>
    <w:rsid w:val="00AD26A5"/>
    <w:rsid w:val="00AD2A97"/>
    <w:rsid w:val="00AD3499"/>
    <w:rsid w:val="00AD368F"/>
    <w:rsid w:val="00AD4D5D"/>
    <w:rsid w:val="00AD6F0C"/>
    <w:rsid w:val="00AE0A9B"/>
    <w:rsid w:val="00AE203F"/>
    <w:rsid w:val="00AE2071"/>
    <w:rsid w:val="00AE4F8A"/>
    <w:rsid w:val="00AE54DD"/>
    <w:rsid w:val="00AE699C"/>
    <w:rsid w:val="00AF01AD"/>
    <w:rsid w:val="00AF0368"/>
    <w:rsid w:val="00AF0ED3"/>
    <w:rsid w:val="00AF1F79"/>
    <w:rsid w:val="00AF2914"/>
    <w:rsid w:val="00AF34BE"/>
    <w:rsid w:val="00AF3BE7"/>
    <w:rsid w:val="00AF3E9F"/>
    <w:rsid w:val="00AF3F23"/>
    <w:rsid w:val="00AF44E8"/>
    <w:rsid w:val="00AF5712"/>
    <w:rsid w:val="00AF6937"/>
    <w:rsid w:val="00AF6DBD"/>
    <w:rsid w:val="00AF73AF"/>
    <w:rsid w:val="00AF7796"/>
    <w:rsid w:val="00B00472"/>
    <w:rsid w:val="00B02BBF"/>
    <w:rsid w:val="00B02F36"/>
    <w:rsid w:val="00B03793"/>
    <w:rsid w:val="00B03ACA"/>
    <w:rsid w:val="00B0441B"/>
    <w:rsid w:val="00B04EEC"/>
    <w:rsid w:val="00B06B37"/>
    <w:rsid w:val="00B06BB2"/>
    <w:rsid w:val="00B078CC"/>
    <w:rsid w:val="00B119B6"/>
    <w:rsid w:val="00B11AA9"/>
    <w:rsid w:val="00B11FC8"/>
    <w:rsid w:val="00B152B9"/>
    <w:rsid w:val="00B15D2D"/>
    <w:rsid w:val="00B16331"/>
    <w:rsid w:val="00B178DF"/>
    <w:rsid w:val="00B17B78"/>
    <w:rsid w:val="00B17E2D"/>
    <w:rsid w:val="00B20559"/>
    <w:rsid w:val="00B21268"/>
    <w:rsid w:val="00B21378"/>
    <w:rsid w:val="00B2221B"/>
    <w:rsid w:val="00B226CA"/>
    <w:rsid w:val="00B2286C"/>
    <w:rsid w:val="00B23128"/>
    <w:rsid w:val="00B23933"/>
    <w:rsid w:val="00B23C92"/>
    <w:rsid w:val="00B2513E"/>
    <w:rsid w:val="00B25660"/>
    <w:rsid w:val="00B25A53"/>
    <w:rsid w:val="00B25E56"/>
    <w:rsid w:val="00B26190"/>
    <w:rsid w:val="00B277A8"/>
    <w:rsid w:val="00B318AB"/>
    <w:rsid w:val="00B32585"/>
    <w:rsid w:val="00B325AB"/>
    <w:rsid w:val="00B34232"/>
    <w:rsid w:val="00B3453E"/>
    <w:rsid w:val="00B35007"/>
    <w:rsid w:val="00B35CD9"/>
    <w:rsid w:val="00B35E5E"/>
    <w:rsid w:val="00B369E1"/>
    <w:rsid w:val="00B36A19"/>
    <w:rsid w:val="00B374B9"/>
    <w:rsid w:val="00B379F7"/>
    <w:rsid w:val="00B404D8"/>
    <w:rsid w:val="00B40D84"/>
    <w:rsid w:val="00B41064"/>
    <w:rsid w:val="00B41B78"/>
    <w:rsid w:val="00B428C7"/>
    <w:rsid w:val="00B4497B"/>
    <w:rsid w:val="00B44C7C"/>
    <w:rsid w:val="00B46845"/>
    <w:rsid w:val="00B4685A"/>
    <w:rsid w:val="00B47476"/>
    <w:rsid w:val="00B47547"/>
    <w:rsid w:val="00B47740"/>
    <w:rsid w:val="00B47942"/>
    <w:rsid w:val="00B47AD2"/>
    <w:rsid w:val="00B50257"/>
    <w:rsid w:val="00B50F35"/>
    <w:rsid w:val="00B52285"/>
    <w:rsid w:val="00B52C32"/>
    <w:rsid w:val="00B53324"/>
    <w:rsid w:val="00B53411"/>
    <w:rsid w:val="00B54035"/>
    <w:rsid w:val="00B54450"/>
    <w:rsid w:val="00B54CAC"/>
    <w:rsid w:val="00B5519E"/>
    <w:rsid w:val="00B561B9"/>
    <w:rsid w:val="00B57F2D"/>
    <w:rsid w:val="00B602D6"/>
    <w:rsid w:val="00B6128E"/>
    <w:rsid w:val="00B61AFE"/>
    <w:rsid w:val="00B63322"/>
    <w:rsid w:val="00B63E25"/>
    <w:rsid w:val="00B65612"/>
    <w:rsid w:val="00B658FD"/>
    <w:rsid w:val="00B6595E"/>
    <w:rsid w:val="00B66E4F"/>
    <w:rsid w:val="00B67AC2"/>
    <w:rsid w:val="00B70767"/>
    <w:rsid w:val="00B70D24"/>
    <w:rsid w:val="00B7115E"/>
    <w:rsid w:val="00B718DE"/>
    <w:rsid w:val="00B72BF2"/>
    <w:rsid w:val="00B72E2B"/>
    <w:rsid w:val="00B73166"/>
    <w:rsid w:val="00B74D1D"/>
    <w:rsid w:val="00B7661B"/>
    <w:rsid w:val="00B76934"/>
    <w:rsid w:val="00B80281"/>
    <w:rsid w:val="00B803FC"/>
    <w:rsid w:val="00B80D60"/>
    <w:rsid w:val="00B82941"/>
    <w:rsid w:val="00B833B5"/>
    <w:rsid w:val="00B841B5"/>
    <w:rsid w:val="00B8523F"/>
    <w:rsid w:val="00B8542D"/>
    <w:rsid w:val="00B87653"/>
    <w:rsid w:val="00B9006B"/>
    <w:rsid w:val="00B9097B"/>
    <w:rsid w:val="00B9153C"/>
    <w:rsid w:val="00B91B2D"/>
    <w:rsid w:val="00B927F0"/>
    <w:rsid w:val="00B929B6"/>
    <w:rsid w:val="00B943A8"/>
    <w:rsid w:val="00B95583"/>
    <w:rsid w:val="00B95E9B"/>
    <w:rsid w:val="00B96F98"/>
    <w:rsid w:val="00B97630"/>
    <w:rsid w:val="00B977F5"/>
    <w:rsid w:val="00B97A28"/>
    <w:rsid w:val="00BA1132"/>
    <w:rsid w:val="00BA1285"/>
    <w:rsid w:val="00BA1863"/>
    <w:rsid w:val="00BA23DC"/>
    <w:rsid w:val="00BA2EB8"/>
    <w:rsid w:val="00BA4741"/>
    <w:rsid w:val="00BA4DE7"/>
    <w:rsid w:val="00BA53D1"/>
    <w:rsid w:val="00BA66AA"/>
    <w:rsid w:val="00BA72D8"/>
    <w:rsid w:val="00BA7726"/>
    <w:rsid w:val="00BA7B46"/>
    <w:rsid w:val="00BB06CC"/>
    <w:rsid w:val="00BB10C2"/>
    <w:rsid w:val="00BB3578"/>
    <w:rsid w:val="00BB35E7"/>
    <w:rsid w:val="00BB5C5D"/>
    <w:rsid w:val="00BC1CFA"/>
    <w:rsid w:val="00BC2318"/>
    <w:rsid w:val="00BC306E"/>
    <w:rsid w:val="00BC3112"/>
    <w:rsid w:val="00BC3C2C"/>
    <w:rsid w:val="00BC4369"/>
    <w:rsid w:val="00BC45B6"/>
    <w:rsid w:val="00BC4690"/>
    <w:rsid w:val="00BC4FCF"/>
    <w:rsid w:val="00BC63A1"/>
    <w:rsid w:val="00BC73FB"/>
    <w:rsid w:val="00BC764A"/>
    <w:rsid w:val="00BC786A"/>
    <w:rsid w:val="00BD20D1"/>
    <w:rsid w:val="00BD245B"/>
    <w:rsid w:val="00BD2F1B"/>
    <w:rsid w:val="00BD3012"/>
    <w:rsid w:val="00BD3FE9"/>
    <w:rsid w:val="00BD42CF"/>
    <w:rsid w:val="00BD6A82"/>
    <w:rsid w:val="00BE0277"/>
    <w:rsid w:val="00BE0952"/>
    <w:rsid w:val="00BE0A42"/>
    <w:rsid w:val="00BE2806"/>
    <w:rsid w:val="00BE3ADC"/>
    <w:rsid w:val="00BE44EF"/>
    <w:rsid w:val="00BE52B2"/>
    <w:rsid w:val="00BE62DB"/>
    <w:rsid w:val="00BE63A8"/>
    <w:rsid w:val="00BF0614"/>
    <w:rsid w:val="00BF0BCD"/>
    <w:rsid w:val="00BF32E5"/>
    <w:rsid w:val="00BF3F42"/>
    <w:rsid w:val="00BF3FD6"/>
    <w:rsid w:val="00BF46C4"/>
    <w:rsid w:val="00BF5452"/>
    <w:rsid w:val="00BF73CD"/>
    <w:rsid w:val="00C0083B"/>
    <w:rsid w:val="00C00CDE"/>
    <w:rsid w:val="00C0231E"/>
    <w:rsid w:val="00C02F74"/>
    <w:rsid w:val="00C03421"/>
    <w:rsid w:val="00C0374E"/>
    <w:rsid w:val="00C04719"/>
    <w:rsid w:val="00C04DD6"/>
    <w:rsid w:val="00C11076"/>
    <w:rsid w:val="00C1123F"/>
    <w:rsid w:val="00C11919"/>
    <w:rsid w:val="00C13E69"/>
    <w:rsid w:val="00C140F9"/>
    <w:rsid w:val="00C14FA4"/>
    <w:rsid w:val="00C15501"/>
    <w:rsid w:val="00C165B3"/>
    <w:rsid w:val="00C16779"/>
    <w:rsid w:val="00C16800"/>
    <w:rsid w:val="00C16D3B"/>
    <w:rsid w:val="00C17BD9"/>
    <w:rsid w:val="00C20E75"/>
    <w:rsid w:val="00C215B7"/>
    <w:rsid w:val="00C216AA"/>
    <w:rsid w:val="00C22969"/>
    <w:rsid w:val="00C24DB0"/>
    <w:rsid w:val="00C24FBB"/>
    <w:rsid w:val="00C25110"/>
    <w:rsid w:val="00C260AF"/>
    <w:rsid w:val="00C26DC3"/>
    <w:rsid w:val="00C273A3"/>
    <w:rsid w:val="00C314CE"/>
    <w:rsid w:val="00C31CA3"/>
    <w:rsid w:val="00C32420"/>
    <w:rsid w:val="00C32DFE"/>
    <w:rsid w:val="00C33049"/>
    <w:rsid w:val="00C33B4D"/>
    <w:rsid w:val="00C35022"/>
    <w:rsid w:val="00C35988"/>
    <w:rsid w:val="00C35FBD"/>
    <w:rsid w:val="00C362C2"/>
    <w:rsid w:val="00C37004"/>
    <w:rsid w:val="00C37C44"/>
    <w:rsid w:val="00C402FA"/>
    <w:rsid w:val="00C40E5D"/>
    <w:rsid w:val="00C4112B"/>
    <w:rsid w:val="00C439CB"/>
    <w:rsid w:val="00C442A1"/>
    <w:rsid w:val="00C4442F"/>
    <w:rsid w:val="00C45E9E"/>
    <w:rsid w:val="00C46175"/>
    <w:rsid w:val="00C47618"/>
    <w:rsid w:val="00C4771C"/>
    <w:rsid w:val="00C505ED"/>
    <w:rsid w:val="00C50B7A"/>
    <w:rsid w:val="00C52235"/>
    <w:rsid w:val="00C539B4"/>
    <w:rsid w:val="00C54291"/>
    <w:rsid w:val="00C5472B"/>
    <w:rsid w:val="00C54925"/>
    <w:rsid w:val="00C55F80"/>
    <w:rsid w:val="00C561DC"/>
    <w:rsid w:val="00C56C29"/>
    <w:rsid w:val="00C60B2E"/>
    <w:rsid w:val="00C618A4"/>
    <w:rsid w:val="00C632EC"/>
    <w:rsid w:val="00C63355"/>
    <w:rsid w:val="00C63B4E"/>
    <w:rsid w:val="00C6405C"/>
    <w:rsid w:val="00C64A53"/>
    <w:rsid w:val="00C652B2"/>
    <w:rsid w:val="00C66BF3"/>
    <w:rsid w:val="00C670C5"/>
    <w:rsid w:val="00C703A2"/>
    <w:rsid w:val="00C71145"/>
    <w:rsid w:val="00C73827"/>
    <w:rsid w:val="00C73DD9"/>
    <w:rsid w:val="00C748BC"/>
    <w:rsid w:val="00C7536A"/>
    <w:rsid w:val="00C75BA8"/>
    <w:rsid w:val="00C75C7D"/>
    <w:rsid w:val="00C805A2"/>
    <w:rsid w:val="00C80896"/>
    <w:rsid w:val="00C8706E"/>
    <w:rsid w:val="00C879D3"/>
    <w:rsid w:val="00C87F2D"/>
    <w:rsid w:val="00C940E3"/>
    <w:rsid w:val="00C942D9"/>
    <w:rsid w:val="00C95EAB"/>
    <w:rsid w:val="00C975C9"/>
    <w:rsid w:val="00CA15A1"/>
    <w:rsid w:val="00CA1A2C"/>
    <w:rsid w:val="00CA23A9"/>
    <w:rsid w:val="00CA26DD"/>
    <w:rsid w:val="00CA4EBF"/>
    <w:rsid w:val="00CA5C50"/>
    <w:rsid w:val="00CA6555"/>
    <w:rsid w:val="00CA6A23"/>
    <w:rsid w:val="00CB03BC"/>
    <w:rsid w:val="00CB330E"/>
    <w:rsid w:val="00CB3C32"/>
    <w:rsid w:val="00CB4C1F"/>
    <w:rsid w:val="00CB4F6D"/>
    <w:rsid w:val="00CB7208"/>
    <w:rsid w:val="00CB7A12"/>
    <w:rsid w:val="00CC069F"/>
    <w:rsid w:val="00CC2DE5"/>
    <w:rsid w:val="00CC31EB"/>
    <w:rsid w:val="00CC4015"/>
    <w:rsid w:val="00CC4185"/>
    <w:rsid w:val="00CC5104"/>
    <w:rsid w:val="00CC7258"/>
    <w:rsid w:val="00CD27EC"/>
    <w:rsid w:val="00CD2B22"/>
    <w:rsid w:val="00CD3F5D"/>
    <w:rsid w:val="00CD5B05"/>
    <w:rsid w:val="00CD5C3E"/>
    <w:rsid w:val="00CD7A85"/>
    <w:rsid w:val="00CE1F73"/>
    <w:rsid w:val="00CE2673"/>
    <w:rsid w:val="00CE2BDC"/>
    <w:rsid w:val="00CE793D"/>
    <w:rsid w:val="00CF0A28"/>
    <w:rsid w:val="00CF14EE"/>
    <w:rsid w:val="00CF1ACE"/>
    <w:rsid w:val="00CF2E02"/>
    <w:rsid w:val="00CF39CB"/>
    <w:rsid w:val="00CF3B78"/>
    <w:rsid w:val="00CF3D2D"/>
    <w:rsid w:val="00CF5F14"/>
    <w:rsid w:val="00CF7F98"/>
    <w:rsid w:val="00D00365"/>
    <w:rsid w:val="00D02199"/>
    <w:rsid w:val="00D02900"/>
    <w:rsid w:val="00D02B4A"/>
    <w:rsid w:val="00D042D8"/>
    <w:rsid w:val="00D047C7"/>
    <w:rsid w:val="00D04D4F"/>
    <w:rsid w:val="00D05B3D"/>
    <w:rsid w:val="00D05BB7"/>
    <w:rsid w:val="00D06132"/>
    <w:rsid w:val="00D10DC0"/>
    <w:rsid w:val="00D11156"/>
    <w:rsid w:val="00D119EB"/>
    <w:rsid w:val="00D12F8A"/>
    <w:rsid w:val="00D13FA9"/>
    <w:rsid w:val="00D158CC"/>
    <w:rsid w:val="00D15FC9"/>
    <w:rsid w:val="00D16BA2"/>
    <w:rsid w:val="00D177AC"/>
    <w:rsid w:val="00D2040C"/>
    <w:rsid w:val="00D2192A"/>
    <w:rsid w:val="00D22B36"/>
    <w:rsid w:val="00D25235"/>
    <w:rsid w:val="00D2629D"/>
    <w:rsid w:val="00D26711"/>
    <w:rsid w:val="00D31F2A"/>
    <w:rsid w:val="00D32B2C"/>
    <w:rsid w:val="00D34291"/>
    <w:rsid w:val="00D343FC"/>
    <w:rsid w:val="00D34916"/>
    <w:rsid w:val="00D34B90"/>
    <w:rsid w:val="00D36E9D"/>
    <w:rsid w:val="00D36FF7"/>
    <w:rsid w:val="00D37DE7"/>
    <w:rsid w:val="00D40084"/>
    <w:rsid w:val="00D42D09"/>
    <w:rsid w:val="00D43C76"/>
    <w:rsid w:val="00D44CDD"/>
    <w:rsid w:val="00D45204"/>
    <w:rsid w:val="00D46EBB"/>
    <w:rsid w:val="00D4739A"/>
    <w:rsid w:val="00D4772F"/>
    <w:rsid w:val="00D5023D"/>
    <w:rsid w:val="00D512D6"/>
    <w:rsid w:val="00D51FE9"/>
    <w:rsid w:val="00D522F1"/>
    <w:rsid w:val="00D53BAA"/>
    <w:rsid w:val="00D54730"/>
    <w:rsid w:val="00D557F1"/>
    <w:rsid w:val="00D57509"/>
    <w:rsid w:val="00D57AF9"/>
    <w:rsid w:val="00D6010F"/>
    <w:rsid w:val="00D6043E"/>
    <w:rsid w:val="00D60B53"/>
    <w:rsid w:val="00D61309"/>
    <w:rsid w:val="00D613FE"/>
    <w:rsid w:val="00D62A81"/>
    <w:rsid w:val="00D62AB7"/>
    <w:rsid w:val="00D64701"/>
    <w:rsid w:val="00D65D9B"/>
    <w:rsid w:val="00D678DD"/>
    <w:rsid w:val="00D6794C"/>
    <w:rsid w:val="00D702E5"/>
    <w:rsid w:val="00D71065"/>
    <w:rsid w:val="00D71103"/>
    <w:rsid w:val="00D715E8"/>
    <w:rsid w:val="00D73C5B"/>
    <w:rsid w:val="00D74816"/>
    <w:rsid w:val="00D74E68"/>
    <w:rsid w:val="00D74F35"/>
    <w:rsid w:val="00D751DA"/>
    <w:rsid w:val="00D75BBE"/>
    <w:rsid w:val="00D8014F"/>
    <w:rsid w:val="00D804FC"/>
    <w:rsid w:val="00D805F4"/>
    <w:rsid w:val="00D80993"/>
    <w:rsid w:val="00D826B5"/>
    <w:rsid w:val="00D84E8B"/>
    <w:rsid w:val="00D85549"/>
    <w:rsid w:val="00D85C4E"/>
    <w:rsid w:val="00D86C98"/>
    <w:rsid w:val="00D9197A"/>
    <w:rsid w:val="00D92D28"/>
    <w:rsid w:val="00D9402D"/>
    <w:rsid w:val="00D940F5"/>
    <w:rsid w:val="00D94D83"/>
    <w:rsid w:val="00D95B54"/>
    <w:rsid w:val="00D95BED"/>
    <w:rsid w:val="00D969EA"/>
    <w:rsid w:val="00D9718E"/>
    <w:rsid w:val="00D9794A"/>
    <w:rsid w:val="00D97DCE"/>
    <w:rsid w:val="00DA08D9"/>
    <w:rsid w:val="00DA2B30"/>
    <w:rsid w:val="00DA2CAF"/>
    <w:rsid w:val="00DA38BB"/>
    <w:rsid w:val="00DA4820"/>
    <w:rsid w:val="00DA4D68"/>
    <w:rsid w:val="00DA5122"/>
    <w:rsid w:val="00DA56B1"/>
    <w:rsid w:val="00DA6556"/>
    <w:rsid w:val="00DB0752"/>
    <w:rsid w:val="00DB25CD"/>
    <w:rsid w:val="00DB2686"/>
    <w:rsid w:val="00DB2757"/>
    <w:rsid w:val="00DB680C"/>
    <w:rsid w:val="00DB6C5D"/>
    <w:rsid w:val="00DB6E38"/>
    <w:rsid w:val="00DC04F7"/>
    <w:rsid w:val="00DC1134"/>
    <w:rsid w:val="00DC11F5"/>
    <w:rsid w:val="00DC18E5"/>
    <w:rsid w:val="00DC205A"/>
    <w:rsid w:val="00DC2EB5"/>
    <w:rsid w:val="00DC34B9"/>
    <w:rsid w:val="00DC37DC"/>
    <w:rsid w:val="00DC3EB0"/>
    <w:rsid w:val="00DC7294"/>
    <w:rsid w:val="00DC7AE9"/>
    <w:rsid w:val="00DC7B88"/>
    <w:rsid w:val="00DD19F4"/>
    <w:rsid w:val="00DD332B"/>
    <w:rsid w:val="00DD4180"/>
    <w:rsid w:val="00DD5F74"/>
    <w:rsid w:val="00DD60F8"/>
    <w:rsid w:val="00DD6229"/>
    <w:rsid w:val="00DE0F32"/>
    <w:rsid w:val="00DE2578"/>
    <w:rsid w:val="00DE2F04"/>
    <w:rsid w:val="00DE31F8"/>
    <w:rsid w:val="00DE4AE2"/>
    <w:rsid w:val="00DE4B2A"/>
    <w:rsid w:val="00DE52B1"/>
    <w:rsid w:val="00DE629A"/>
    <w:rsid w:val="00DE6D05"/>
    <w:rsid w:val="00DF1557"/>
    <w:rsid w:val="00DF3A81"/>
    <w:rsid w:val="00DF3C65"/>
    <w:rsid w:val="00DF552C"/>
    <w:rsid w:val="00E0108F"/>
    <w:rsid w:val="00E018DF"/>
    <w:rsid w:val="00E049EB"/>
    <w:rsid w:val="00E05FCD"/>
    <w:rsid w:val="00E06017"/>
    <w:rsid w:val="00E070C6"/>
    <w:rsid w:val="00E11D5F"/>
    <w:rsid w:val="00E124AF"/>
    <w:rsid w:val="00E132DA"/>
    <w:rsid w:val="00E14B0C"/>
    <w:rsid w:val="00E15633"/>
    <w:rsid w:val="00E16856"/>
    <w:rsid w:val="00E1757C"/>
    <w:rsid w:val="00E17A25"/>
    <w:rsid w:val="00E17FC8"/>
    <w:rsid w:val="00E184C5"/>
    <w:rsid w:val="00E20730"/>
    <w:rsid w:val="00E228A3"/>
    <w:rsid w:val="00E23748"/>
    <w:rsid w:val="00E243ED"/>
    <w:rsid w:val="00E24AE4"/>
    <w:rsid w:val="00E25E83"/>
    <w:rsid w:val="00E26630"/>
    <w:rsid w:val="00E310C7"/>
    <w:rsid w:val="00E3117E"/>
    <w:rsid w:val="00E322DB"/>
    <w:rsid w:val="00E329AA"/>
    <w:rsid w:val="00E32AC4"/>
    <w:rsid w:val="00E32E14"/>
    <w:rsid w:val="00E34608"/>
    <w:rsid w:val="00E34EBE"/>
    <w:rsid w:val="00E36328"/>
    <w:rsid w:val="00E36D7A"/>
    <w:rsid w:val="00E40BDE"/>
    <w:rsid w:val="00E43557"/>
    <w:rsid w:val="00E43A61"/>
    <w:rsid w:val="00E43F0F"/>
    <w:rsid w:val="00E44FE9"/>
    <w:rsid w:val="00E469F9"/>
    <w:rsid w:val="00E52B03"/>
    <w:rsid w:val="00E5393A"/>
    <w:rsid w:val="00E57273"/>
    <w:rsid w:val="00E57602"/>
    <w:rsid w:val="00E60D9D"/>
    <w:rsid w:val="00E611D1"/>
    <w:rsid w:val="00E61E64"/>
    <w:rsid w:val="00E64661"/>
    <w:rsid w:val="00E655A0"/>
    <w:rsid w:val="00E70996"/>
    <w:rsid w:val="00E70FF9"/>
    <w:rsid w:val="00E71C1C"/>
    <w:rsid w:val="00E72517"/>
    <w:rsid w:val="00E764ED"/>
    <w:rsid w:val="00E76C51"/>
    <w:rsid w:val="00E8055F"/>
    <w:rsid w:val="00E809DD"/>
    <w:rsid w:val="00E80C99"/>
    <w:rsid w:val="00E80CE3"/>
    <w:rsid w:val="00E8102B"/>
    <w:rsid w:val="00E839ED"/>
    <w:rsid w:val="00E84770"/>
    <w:rsid w:val="00E84DC0"/>
    <w:rsid w:val="00E869D2"/>
    <w:rsid w:val="00E875F7"/>
    <w:rsid w:val="00E907C1"/>
    <w:rsid w:val="00E91305"/>
    <w:rsid w:val="00E922FA"/>
    <w:rsid w:val="00E92CF4"/>
    <w:rsid w:val="00E92E12"/>
    <w:rsid w:val="00E94695"/>
    <w:rsid w:val="00E973B7"/>
    <w:rsid w:val="00EA0C5B"/>
    <w:rsid w:val="00EA21CA"/>
    <w:rsid w:val="00EA2258"/>
    <w:rsid w:val="00EA2C7C"/>
    <w:rsid w:val="00EA2E18"/>
    <w:rsid w:val="00EA344A"/>
    <w:rsid w:val="00EA4CED"/>
    <w:rsid w:val="00EA782E"/>
    <w:rsid w:val="00EB248A"/>
    <w:rsid w:val="00EB2B57"/>
    <w:rsid w:val="00EB2F88"/>
    <w:rsid w:val="00EB3180"/>
    <w:rsid w:val="00EB6A38"/>
    <w:rsid w:val="00EB7A56"/>
    <w:rsid w:val="00EC28CC"/>
    <w:rsid w:val="00EC2F01"/>
    <w:rsid w:val="00EC3E38"/>
    <w:rsid w:val="00EC46EA"/>
    <w:rsid w:val="00EC49B9"/>
    <w:rsid w:val="00EC4BB5"/>
    <w:rsid w:val="00EC5778"/>
    <w:rsid w:val="00EC665B"/>
    <w:rsid w:val="00EC66CE"/>
    <w:rsid w:val="00EC7972"/>
    <w:rsid w:val="00ED0104"/>
    <w:rsid w:val="00ED0F1C"/>
    <w:rsid w:val="00ED120D"/>
    <w:rsid w:val="00ED1409"/>
    <w:rsid w:val="00ED35E6"/>
    <w:rsid w:val="00ED365A"/>
    <w:rsid w:val="00ED4FB2"/>
    <w:rsid w:val="00ED5024"/>
    <w:rsid w:val="00ED5326"/>
    <w:rsid w:val="00ED68BE"/>
    <w:rsid w:val="00ED77C0"/>
    <w:rsid w:val="00EE0D40"/>
    <w:rsid w:val="00EE0F42"/>
    <w:rsid w:val="00EE1716"/>
    <w:rsid w:val="00EE2EB0"/>
    <w:rsid w:val="00EE3DDB"/>
    <w:rsid w:val="00EE66FD"/>
    <w:rsid w:val="00EE7D34"/>
    <w:rsid w:val="00EE7E97"/>
    <w:rsid w:val="00EF01CA"/>
    <w:rsid w:val="00EF039C"/>
    <w:rsid w:val="00EF097D"/>
    <w:rsid w:val="00EF1168"/>
    <w:rsid w:val="00EF3994"/>
    <w:rsid w:val="00EF3F97"/>
    <w:rsid w:val="00EF460D"/>
    <w:rsid w:val="00EF4EBE"/>
    <w:rsid w:val="00EF5491"/>
    <w:rsid w:val="00EF6890"/>
    <w:rsid w:val="00EF706A"/>
    <w:rsid w:val="00F004F7"/>
    <w:rsid w:val="00F01730"/>
    <w:rsid w:val="00F027CE"/>
    <w:rsid w:val="00F05DF8"/>
    <w:rsid w:val="00F06306"/>
    <w:rsid w:val="00F07A2B"/>
    <w:rsid w:val="00F07CB3"/>
    <w:rsid w:val="00F07DF0"/>
    <w:rsid w:val="00F1255A"/>
    <w:rsid w:val="00F14094"/>
    <w:rsid w:val="00F15445"/>
    <w:rsid w:val="00F155C2"/>
    <w:rsid w:val="00F157DD"/>
    <w:rsid w:val="00F15B12"/>
    <w:rsid w:val="00F163D7"/>
    <w:rsid w:val="00F16E66"/>
    <w:rsid w:val="00F170C3"/>
    <w:rsid w:val="00F17FF9"/>
    <w:rsid w:val="00F20A92"/>
    <w:rsid w:val="00F21B97"/>
    <w:rsid w:val="00F228C2"/>
    <w:rsid w:val="00F23FAF"/>
    <w:rsid w:val="00F2428D"/>
    <w:rsid w:val="00F24A9D"/>
    <w:rsid w:val="00F26230"/>
    <w:rsid w:val="00F26A09"/>
    <w:rsid w:val="00F30D95"/>
    <w:rsid w:val="00F31723"/>
    <w:rsid w:val="00F3212E"/>
    <w:rsid w:val="00F34461"/>
    <w:rsid w:val="00F351AB"/>
    <w:rsid w:val="00F356C8"/>
    <w:rsid w:val="00F35E3C"/>
    <w:rsid w:val="00F3C1A6"/>
    <w:rsid w:val="00F41A2F"/>
    <w:rsid w:val="00F43145"/>
    <w:rsid w:val="00F4387E"/>
    <w:rsid w:val="00F43BD6"/>
    <w:rsid w:val="00F44BAE"/>
    <w:rsid w:val="00F44F9F"/>
    <w:rsid w:val="00F45847"/>
    <w:rsid w:val="00F4635F"/>
    <w:rsid w:val="00F468BA"/>
    <w:rsid w:val="00F47A2A"/>
    <w:rsid w:val="00F47A79"/>
    <w:rsid w:val="00F47D9B"/>
    <w:rsid w:val="00F50DFD"/>
    <w:rsid w:val="00F512E8"/>
    <w:rsid w:val="00F51A20"/>
    <w:rsid w:val="00F531F3"/>
    <w:rsid w:val="00F538B2"/>
    <w:rsid w:val="00F53C94"/>
    <w:rsid w:val="00F54B33"/>
    <w:rsid w:val="00F54E2F"/>
    <w:rsid w:val="00F56455"/>
    <w:rsid w:val="00F56736"/>
    <w:rsid w:val="00F57D2C"/>
    <w:rsid w:val="00F609A2"/>
    <w:rsid w:val="00F61BA2"/>
    <w:rsid w:val="00F61EF8"/>
    <w:rsid w:val="00F62654"/>
    <w:rsid w:val="00F63B0E"/>
    <w:rsid w:val="00F64D36"/>
    <w:rsid w:val="00F65042"/>
    <w:rsid w:val="00F6513F"/>
    <w:rsid w:val="00F65144"/>
    <w:rsid w:val="00F651F3"/>
    <w:rsid w:val="00F654BC"/>
    <w:rsid w:val="00F660F6"/>
    <w:rsid w:val="00F66429"/>
    <w:rsid w:val="00F66538"/>
    <w:rsid w:val="00F70A94"/>
    <w:rsid w:val="00F714EC"/>
    <w:rsid w:val="00F7237F"/>
    <w:rsid w:val="00F72ADE"/>
    <w:rsid w:val="00F72FC5"/>
    <w:rsid w:val="00F73E31"/>
    <w:rsid w:val="00F74B1F"/>
    <w:rsid w:val="00F75936"/>
    <w:rsid w:val="00F75FBA"/>
    <w:rsid w:val="00F76657"/>
    <w:rsid w:val="00F774FD"/>
    <w:rsid w:val="00F80F05"/>
    <w:rsid w:val="00F81B3C"/>
    <w:rsid w:val="00F81B89"/>
    <w:rsid w:val="00F82413"/>
    <w:rsid w:val="00F8367F"/>
    <w:rsid w:val="00F84220"/>
    <w:rsid w:val="00F90D99"/>
    <w:rsid w:val="00F922A0"/>
    <w:rsid w:val="00F92C84"/>
    <w:rsid w:val="00F93353"/>
    <w:rsid w:val="00F94BEA"/>
    <w:rsid w:val="00F9588C"/>
    <w:rsid w:val="00F96162"/>
    <w:rsid w:val="00F96EDE"/>
    <w:rsid w:val="00FA0550"/>
    <w:rsid w:val="00FA11D6"/>
    <w:rsid w:val="00FA22B2"/>
    <w:rsid w:val="00FA2D67"/>
    <w:rsid w:val="00FA4596"/>
    <w:rsid w:val="00FA4CD4"/>
    <w:rsid w:val="00FA4FA3"/>
    <w:rsid w:val="00FA674F"/>
    <w:rsid w:val="00FA77C7"/>
    <w:rsid w:val="00FA7A2A"/>
    <w:rsid w:val="00FA7D43"/>
    <w:rsid w:val="00FA7D8F"/>
    <w:rsid w:val="00FB0454"/>
    <w:rsid w:val="00FB09AF"/>
    <w:rsid w:val="00FB1DFA"/>
    <w:rsid w:val="00FB22AA"/>
    <w:rsid w:val="00FB3739"/>
    <w:rsid w:val="00FB3B2D"/>
    <w:rsid w:val="00FB615A"/>
    <w:rsid w:val="00FB66D4"/>
    <w:rsid w:val="00FB7ABC"/>
    <w:rsid w:val="00FC0535"/>
    <w:rsid w:val="00FC26FB"/>
    <w:rsid w:val="00FC3414"/>
    <w:rsid w:val="00FC5480"/>
    <w:rsid w:val="00FC56F5"/>
    <w:rsid w:val="00FC5E99"/>
    <w:rsid w:val="00FC6C95"/>
    <w:rsid w:val="00FD01F4"/>
    <w:rsid w:val="00FD0B1A"/>
    <w:rsid w:val="00FD0E77"/>
    <w:rsid w:val="00FD12F3"/>
    <w:rsid w:val="00FD17F4"/>
    <w:rsid w:val="00FD2669"/>
    <w:rsid w:val="00FD363F"/>
    <w:rsid w:val="00FD3A4D"/>
    <w:rsid w:val="00FD4D39"/>
    <w:rsid w:val="00FD745D"/>
    <w:rsid w:val="00FD7E59"/>
    <w:rsid w:val="00FE1012"/>
    <w:rsid w:val="00FE2440"/>
    <w:rsid w:val="00FE3792"/>
    <w:rsid w:val="00FE463E"/>
    <w:rsid w:val="00FE5257"/>
    <w:rsid w:val="00FE59D1"/>
    <w:rsid w:val="00FE6898"/>
    <w:rsid w:val="00FE6899"/>
    <w:rsid w:val="00FE6BAC"/>
    <w:rsid w:val="00FF0B2F"/>
    <w:rsid w:val="00FF0E3A"/>
    <w:rsid w:val="00FF184D"/>
    <w:rsid w:val="00FF248B"/>
    <w:rsid w:val="00FF6D3E"/>
    <w:rsid w:val="00FF771B"/>
    <w:rsid w:val="00FF79E1"/>
    <w:rsid w:val="013B653C"/>
    <w:rsid w:val="0145E1B1"/>
    <w:rsid w:val="0155F0D7"/>
    <w:rsid w:val="019A4DF7"/>
    <w:rsid w:val="01B2018C"/>
    <w:rsid w:val="01BB5FDF"/>
    <w:rsid w:val="01D068D1"/>
    <w:rsid w:val="01F1C08C"/>
    <w:rsid w:val="020B7866"/>
    <w:rsid w:val="02272B83"/>
    <w:rsid w:val="02282AAB"/>
    <w:rsid w:val="024C14A5"/>
    <w:rsid w:val="029D1797"/>
    <w:rsid w:val="02CD103C"/>
    <w:rsid w:val="02DE1892"/>
    <w:rsid w:val="02E8CC8E"/>
    <w:rsid w:val="030257CC"/>
    <w:rsid w:val="031975CF"/>
    <w:rsid w:val="03239E52"/>
    <w:rsid w:val="0324DAD2"/>
    <w:rsid w:val="032C3AC5"/>
    <w:rsid w:val="033743D9"/>
    <w:rsid w:val="033EAA44"/>
    <w:rsid w:val="033F1C3C"/>
    <w:rsid w:val="036E0CE8"/>
    <w:rsid w:val="03925E54"/>
    <w:rsid w:val="03933499"/>
    <w:rsid w:val="03A5D6B2"/>
    <w:rsid w:val="03D178AB"/>
    <w:rsid w:val="03E16266"/>
    <w:rsid w:val="03E4454C"/>
    <w:rsid w:val="03ED014A"/>
    <w:rsid w:val="03FCA67C"/>
    <w:rsid w:val="0411759F"/>
    <w:rsid w:val="0416D335"/>
    <w:rsid w:val="04209A93"/>
    <w:rsid w:val="04566397"/>
    <w:rsid w:val="0468C071"/>
    <w:rsid w:val="048BC6DB"/>
    <w:rsid w:val="04C46263"/>
    <w:rsid w:val="04D3BCA4"/>
    <w:rsid w:val="04DC76B7"/>
    <w:rsid w:val="04EECAF0"/>
    <w:rsid w:val="04F42120"/>
    <w:rsid w:val="04F85F26"/>
    <w:rsid w:val="04FC80C3"/>
    <w:rsid w:val="05081502"/>
    <w:rsid w:val="051483A3"/>
    <w:rsid w:val="0516F953"/>
    <w:rsid w:val="0555A5FF"/>
    <w:rsid w:val="0557A119"/>
    <w:rsid w:val="057A766A"/>
    <w:rsid w:val="0585CBFF"/>
    <w:rsid w:val="05AF7A3B"/>
    <w:rsid w:val="05BB59A9"/>
    <w:rsid w:val="05C1ED15"/>
    <w:rsid w:val="05D33760"/>
    <w:rsid w:val="05D6E360"/>
    <w:rsid w:val="05DDBB75"/>
    <w:rsid w:val="0610622A"/>
    <w:rsid w:val="0610A34A"/>
    <w:rsid w:val="0616D3AC"/>
    <w:rsid w:val="0618107C"/>
    <w:rsid w:val="06374246"/>
    <w:rsid w:val="06A581BC"/>
    <w:rsid w:val="06A5FE80"/>
    <w:rsid w:val="06D365D0"/>
    <w:rsid w:val="06D39520"/>
    <w:rsid w:val="06DF40D9"/>
    <w:rsid w:val="06E83A73"/>
    <w:rsid w:val="0728B254"/>
    <w:rsid w:val="0729D6B7"/>
    <w:rsid w:val="0733EA55"/>
    <w:rsid w:val="073DD785"/>
    <w:rsid w:val="0752A22E"/>
    <w:rsid w:val="0779F3B6"/>
    <w:rsid w:val="07A986F3"/>
    <w:rsid w:val="07B79A1F"/>
    <w:rsid w:val="07C17AD8"/>
    <w:rsid w:val="07C98D36"/>
    <w:rsid w:val="07DEA6C3"/>
    <w:rsid w:val="07E6BB96"/>
    <w:rsid w:val="08125746"/>
    <w:rsid w:val="0838B30C"/>
    <w:rsid w:val="084DEC53"/>
    <w:rsid w:val="0870CAC9"/>
    <w:rsid w:val="08744DA8"/>
    <w:rsid w:val="0885AD78"/>
    <w:rsid w:val="0891F4DD"/>
    <w:rsid w:val="089DEB1E"/>
    <w:rsid w:val="08AD6C04"/>
    <w:rsid w:val="08CBB763"/>
    <w:rsid w:val="08CCD60D"/>
    <w:rsid w:val="08F680D1"/>
    <w:rsid w:val="092D2DF4"/>
    <w:rsid w:val="09327B98"/>
    <w:rsid w:val="09333343"/>
    <w:rsid w:val="094B6AAE"/>
    <w:rsid w:val="095541E3"/>
    <w:rsid w:val="0979323E"/>
    <w:rsid w:val="097B5BB5"/>
    <w:rsid w:val="09C08919"/>
    <w:rsid w:val="09C240FA"/>
    <w:rsid w:val="09C5B768"/>
    <w:rsid w:val="09D070F3"/>
    <w:rsid w:val="0A217DD9"/>
    <w:rsid w:val="0A2223D2"/>
    <w:rsid w:val="0A4A14EA"/>
    <w:rsid w:val="0A56475B"/>
    <w:rsid w:val="0A6A2FDE"/>
    <w:rsid w:val="0A774AF8"/>
    <w:rsid w:val="0AB910A2"/>
    <w:rsid w:val="0ABEA964"/>
    <w:rsid w:val="0AC227E2"/>
    <w:rsid w:val="0AD62727"/>
    <w:rsid w:val="0B06F2AD"/>
    <w:rsid w:val="0B2994C1"/>
    <w:rsid w:val="0B3497C7"/>
    <w:rsid w:val="0B40362E"/>
    <w:rsid w:val="0B50F409"/>
    <w:rsid w:val="0B5B0392"/>
    <w:rsid w:val="0B5DF184"/>
    <w:rsid w:val="0B815B29"/>
    <w:rsid w:val="0B9F7E5F"/>
    <w:rsid w:val="0BB2B1FC"/>
    <w:rsid w:val="0BE4754E"/>
    <w:rsid w:val="0C05D2BF"/>
    <w:rsid w:val="0C0686DD"/>
    <w:rsid w:val="0C11A5A1"/>
    <w:rsid w:val="0C131B59"/>
    <w:rsid w:val="0C21117A"/>
    <w:rsid w:val="0C266F70"/>
    <w:rsid w:val="0C3C32AE"/>
    <w:rsid w:val="0C518912"/>
    <w:rsid w:val="0C525CC5"/>
    <w:rsid w:val="0CA5AB19"/>
    <w:rsid w:val="0CB35263"/>
    <w:rsid w:val="0CE7B26C"/>
    <w:rsid w:val="0CF3502F"/>
    <w:rsid w:val="0CFC6E77"/>
    <w:rsid w:val="0D08E658"/>
    <w:rsid w:val="0D84577A"/>
    <w:rsid w:val="0D8D5D39"/>
    <w:rsid w:val="0D8ECD13"/>
    <w:rsid w:val="0D95C35D"/>
    <w:rsid w:val="0DA0A969"/>
    <w:rsid w:val="0DE88445"/>
    <w:rsid w:val="0DEE058E"/>
    <w:rsid w:val="0DEEB79F"/>
    <w:rsid w:val="0DF64A26"/>
    <w:rsid w:val="0E0756BB"/>
    <w:rsid w:val="0E07DDA0"/>
    <w:rsid w:val="0E3B79F3"/>
    <w:rsid w:val="0E54E59D"/>
    <w:rsid w:val="0E634BB1"/>
    <w:rsid w:val="0E6AF479"/>
    <w:rsid w:val="0E75C342"/>
    <w:rsid w:val="0EC92130"/>
    <w:rsid w:val="0EDBA2C7"/>
    <w:rsid w:val="0EE9ACC0"/>
    <w:rsid w:val="0EEA52BE"/>
    <w:rsid w:val="0F4ABC1B"/>
    <w:rsid w:val="0F73D7E6"/>
    <w:rsid w:val="0F89A09E"/>
    <w:rsid w:val="0FC4BAF6"/>
    <w:rsid w:val="0FF85FA0"/>
    <w:rsid w:val="1045A9B9"/>
    <w:rsid w:val="10674EDB"/>
    <w:rsid w:val="1074E0F6"/>
    <w:rsid w:val="1083DABB"/>
    <w:rsid w:val="109481D5"/>
    <w:rsid w:val="10992DC1"/>
    <w:rsid w:val="10B95F23"/>
    <w:rsid w:val="10FCDD60"/>
    <w:rsid w:val="11102E5E"/>
    <w:rsid w:val="112DEAE8"/>
    <w:rsid w:val="11334959"/>
    <w:rsid w:val="11710990"/>
    <w:rsid w:val="11719458"/>
    <w:rsid w:val="117894C3"/>
    <w:rsid w:val="11964449"/>
    <w:rsid w:val="11C82F91"/>
    <w:rsid w:val="11F71875"/>
    <w:rsid w:val="12031F30"/>
    <w:rsid w:val="12136761"/>
    <w:rsid w:val="1219AE76"/>
    <w:rsid w:val="124344FB"/>
    <w:rsid w:val="1251417A"/>
    <w:rsid w:val="12693480"/>
    <w:rsid w:val="12772812"/>
    <w:rsid w:val="127CC8CE"/>
    <w:rsid w:val="12ACEA1A"/>
    <w:rsid w:val="12AEB100"/>
    <w:rsid w:val="12C14A45"/>
    <w:rsid w:val="12E34638"/>
    <w:rsid w:val="12FF7DC9"/>
    <w:rsid w:val="13085DE4"/>
    <w:rsid w:val="13426F70"/>
    <w:rsid w:val="135E5F51"/>
    <w:rsid w:val="13620EDE"/>
    <w:rsid w:val="1362CE97"/>
    <w:rsid w:val="13AFCB9C"/>
    <w:rsid w:val="13C6A4FB"/>
    <w:rsid w:val="13CC0E83"/>
    <w:rsid w:val="13E9BAFD"/>
    <w:rsid w:val="13EEEFBB"/>
    <w:rsid w:val="140504E1"/>
    <w:rsid w:val="1406E05E"/>
    <w:rsid w:val="1409311B"/>
    <w:rsid w:val="14311A04"/>
    <w:rsid w:val="14690F5E"/>
    <w:rsid w:val="14AA7534"/>
    <w:rsid w:val="14C2DFE1"/>
    <w:rsid w:val="14C53DF6"/>
    <w:rsid w:val="14CB18E5"/>
    <w:rsid w:val="14CBEF8E"/>
    <w:rsid w:val="152FACE9"/>
    <w:rsid w:val="1543959D"/>
    <w:rsid w:val="1547E39C"/>
    <w:rsid w:val="1558C218"/>
    <w:rsid w:val="15594E9D"/>
    <w:rsid w:val="156406D2"/>
    <w:rsid w:val="15699C1E"/>
    <w:rsid w:val="15979BAD"/>
    <w:rsid w:val="15B6C17F"/>
    <w:rsid w:val="15D4DF3B"/>
    <w:rsid w:val="15DE2064"/>
    <w:rsid w:val="16228500"/>
    <w:rsid w:val="162C1F8D"/>
    <w:rsid w:val="1652AE13"/>
    <w:rsid w:val="16554533"/>
    <w:rsid w:val="1657B7AF"/>
    <w:rsid w:val="1667EB63"/>
    <w:rsid w:val="16950247"/>
    <w:rsid w:val="16A64BC0"/>
    <w:rsid w:val="16C784DB"/>
    <w:rsid w:val="1715B8CB"/>
    <w:rsid w:val="173A3281"/>
    <w:rsid w:val="17417AA5"/>
    <w:rsid w:val="17423C11"/>
    <w:rsid w:val="179FA82B"/>
    <w:rsid w:val="17A233B3"/>
    <w:rsid w:val="17A885FD"/>
    <w:rsid w:val="17B09118"/>
    <w:rsid w:val="17B43E5C"/>
    <w:rsid w:val="17B869E1"/>
    <w:rsid w:val="17F758FA"/>
    <w:rsid w:val="1847CCF0"/>
    <w:rsid w:val="1858368C"/>
    <w:rsid w:val="185DBA7F"/>
    <w:rsid w:val="186C3C0A"/>
    <w:rsid w:val="18742C31"/>
    <w:rsid w:val="189BE0DE"/>
    <w:rsid w:val="18BADFCE"/>
    <w:rsid w:val="18C51993"/>
    <w:rsid w:val="18C83B6F"/>
    <w:rsid w:val="18D724FB"/>
    <w:rsid w:val="18F008C7"/>
    <w:rsid w:val="18F4C431"/>
    <w:rsid w:val="190D8CF3"/>
    <w:rsid w:val="1914975B"/>
    <w:rsid w:val="19179685"/>
    <w:rsid w:val="195CCA11"/>
    <w:rsid w:val="19B4A351"/>
    <w:rsid w:val="19BE75FE"/>
    <w:rsid w:val="19C86923"/>
    <w:rsid w:val="19F3610A"/>
    <w:rsid w:val="1A057F14"/>
    <w:rsid w:val="1A237597"/>
    <w:rsid w:val="1A465439"/>
    <w:rsid w:val="1A5DE8B5"/>
    <w:rsid w:val="1A9B4338"/>
    <w:rsid w:val="1AA58AF4"/>
    <w:rsid w:val="1AAB79E8"/>
    <w:rsid w:val="1AAC62B9"/>
    <w:rsid w:val="1AB63169"/>
    <w:rsid w:val="1AC1F997"/>
    <w:rsid w:val="1AE91B27"/>
    <w:rsid w:val="1B03AEF7"/>
    <w:rsid w:val="1B063EAD"/>
    <w:rsid w:val="1B06DAE1"/>
    <w:rsid w:val="1B12F350"/>
    <w:rsid w:val="1B1AAC45"/>
    <w:rsid w:val="1B5B74DC"/>
    <w:rsid w:val="1B6C1C62"/>
    <w:rsid w:val="1BB107FD"/>
    <w:rsid w:val="1BE0360E"/>
    <w:rsid w:val="1BF9CB5E"/>
    <w:rsid w:val="1C0177A6"/>
    <w:rsid w:val="1C019FEA"/>
    <w:rsid w:val="1C267A0F"/>
    <w:rsid w:val="1C2A8520"/>
    <w:rsid w:val="1C566C06"/>
    <w:rsid w:val="1C5CECA1"/>
    <w:rsid w:val="1C691CB7"/>
    <w:rsid w:val="1C7C005D"/>
    <w:rsid w:val="1CA721CD"/>
    <w:rsid w:val="1CB43D82"/>
    <w:rsid w:val="1CE09523"/>
    <w:rsid w:val="1CE42052"/>
    <w:rsid w:val="1CFA757D"/>
    <w:rsid w:val="1CFAFD22"/>
    <w:rsid w:val="1D1F7F08"/>
    <w:rsid w:val="1D55A6C8"/>
    <w:rsid w:val="1D5CDE67"/>
    <w:rsid w:val="1D5E3733"/>
    <w:rsid w:val="1D6BDF45"/>
    <w:rsid w:val="1D7231E0"/>
    <w:rsid w:val="1D79F769"/>
    <w:rsid w:val="1DA5F7C6"/>
    <w:rsid w:val="1DB4A932"/>
    <w:rsid w:val="1DCC22B2"/>
    <w:rsid w:val="1DDA2B9C"/>
    <w:rsid w:val="1DDDA877"/>
    <w:rsid w:val="1DEC9B7D"/>
    <w:rsid w:val="1DF82195"/>
    <w:rsid w:val="1E086FC3"/>
    <w:rsid w:val="1E0EF258"/>
    <w:rsid w:val="1E1A44BB"/>
    <w:rsid w:val="1E2F2C13"/>
    <w:rsid w:val="1E501FD2"/>
    <w:rsid w:val="1E54FC60"/>
    <w:rsid w:val="1E59A977"/>
    <w:rsid w:val="1E854253"/>
    <w:rsid w:val="1E8A2C6C"/>
    <w:rsid w:val="1ED91FAB"/>
    <w:rsid w:val="1F061C28"/>
    <w:rsid w:val="1F0DA345"/>
    <w:rsid w:val="1F17C8B7"/>
    <w:rsid w:val="1F2B8724"/>
    <w:rsid w:val="1F51E945"/>
    <w:rsid w:val="1F62CB91"/>
    <w:rsid w:val="1F749CA8"/>
    <w:rsid w:val="1F759D32"/>
    <w:rsid w:val="1F824E4B"/>
    <w:rsid w:val="1F8C29B2"/>
    <w:rsid w:val="1FD63D1F"/>
    <w:rsid w:val="1FDEA610"/>
    <w:rsid w:val="1FF1F4C1"/>
    <w:rsid w:val="201A2C1B"/>
    <w:rsid w:val="201B9757"/>
    <w:rsid w:val="202E7D79"/>
    <w:rsid w:val="2085C67A"/>
    <w:rsid w:val="20DDCE15"/>
    <w:rsid w:val="21065A41"/>
    <w:rsid w:val="2115238C"/>
    <w:rsid w:val="211F983D"/>
    <w:rsid w:val="211F9DBC"/>
    <w:rsid w:val="212AABF3"/>
    <w:rsid w:val="2174A62F"/>
    <w:rsid w:val="2176DC93"/>
    <w:rsid w:val="219AA85F"/>
    <w:rsid w:val="21A407BB"/>
    <w:rsid w:val="21C90687"/>
    <w:rsid w:val="21D5FD28"/>
    <w:rsid w:val="220E90E6"/>
    <w:rsid w:val="222989F4"/>
    <w:rsid w:val="223E8A8B"/>
    <w:rsid w:val="22758AEB"/>
    <w:rsid w:val="227BEF71"/>
    <w:rsid w:val="229251E5"/>
    <w:rsid w:val="229EBAD7"/>
    <w:rsid w:val="22A9DE1B"/>
    <w:rsid w:val="22C08BED"/>
    <w:rsid w:val="22D0787C"/>
    <w:rsid w:val="2304E733"/>
    <w:rsid w:val="2312B1E0"/>
    <w:rsid w:val="2337CC65"/>
    <w:rsid w:val="23383F02"/>
    <w:rsid w:val="235D6986"/>
    <w:rsid w:val="2384D212"/>
    <w:rsid w:val="238EFD9A"/>
    <w:rsid w:val="23B7448C"/>
    <w:rsid w:val="23D0FBE9"/>
    <w:rsid w:val="23F7DB59"/>
    <w:rsid w:val="23F8CD63"/>
    <w:rsid w:val="2416FFD0"/>
    <w:rsid w:val="24295A33"/>
    <w:rsid w:val="24339ACC"/>
    <w:rsid w:val="2440C200"/>
    <w:rsid w:val="24860744"/>
    <w:rsid w:val="24A0B794"/>
    <w:rsid w:val="24A39D6D"/>
    <w:rsid w:val="24B72E10"/>
    <w:rsid w:val="24B925E5"/>
    <w:rsid w:val="24BD6483"/>
    <w:rsid w:val="24D0C4F7"/>
    <w:rsid w:val="2521C4CB"/>
    <w:rsid w:val="252502AE"/>
    <w:rsid w:val="252E92A1"/>
    <w:rsid w:val="2558AD81"/>
    <w:rsid w:val="2577A592"/>
    <w:rsid w:val="25864386"/>
    <w:rsid w:val="2588B482"/>
    <w:rsid w:val="260D71B0"/>
    <w:rsid w:val="2623490B"/>
    <w:rsid w:val="26292E15"/>
    <w:rsid w:val="26320DEC"/>
    <w:rsid w:val="264A2E28"/>
    <w:rsid w:val="264A52A2"/>
    <w:rsid w:val="265866BE"/>
    <w:rsid w:val="265DCE8C"/>
    <w:rsid w:val="2677C7D0"/>
    <w:rsid w:val="268A9EB9"/>
    <w:rsid w:val="26934886"/>
    <w:rsid w:val="26A84915"/>
    <w:rsid w:val="26C6185D"/>
    <w:rsid w:val="27040B51"/>
    <w:rsid w:val="2705E9B2"/>
    <w:rsid w:val="270CF7B1"/>
    <w:rsid w:val="272DDD62"/>
    <w:rsid w:val="273BB17C"/>
    <w:rsid w:val="273D2EC2"/>
    <w:rsid w:val="273ECBEC"/>
    <w:rsid w:val="27530AC7"/>
    <w:rsid w:val="27645B28"/>
    <w:rsid w:val="2768D14C"/>
    <w:rsid w:val="279FBBB2"/>
    <w:rsid w:val="27A01E3E"/>
    <w:rsid w:val="27D21D81"/>
    <w:rsid w:val="27FF517E"/>
    <w:rsid w:val="2815341A"/>
    <w:rsid w:val="281F0992"/>
    <w:rsid w:val="287D3138"/>
    <w:rsid w:val="2882931F"/>
    <w:rsid w:val="288565E7"/>
    <w:rsid w:val="2889F134"/>
    <w:rsid w:val="289B39D6"/>
    <w:rsid w:val="28A22A51"/>
    <w:rsid w:val="28EF4553"/>
    <w:rsid w:val="28F95F6F"/>
    <w:rsid w:val="28FC31D7"/>
    <w:rsid w:val="2913BBAE"/>
    <w:rsid w:val="293EE2B6"/>
    <w:rsid w:val="295C2304"/>
    <w:rsid w:val="298C040D"/>
    <w:rsid w:val="29BFBDA5"/>
    <w:rsid w:val="29E5D2BF"/>
    <w:rsid w:val="2A02EE3E"/>
    <w:rsid w:val="2A0937E9"/>
    <w:rsid w:val="2A1671D4"/>
    <w:rsid w:val="2A179AAE"/>
    <w:rsid w:val="2A237668"/>
    <w:rsid w:val="2A25AB27"/>
    <w:rsid w:val="2A2F154F"/>
    <w:rsid w:val="2A33E7B8"/>
    <w:rsid w:val="2A3E73C6"/>
    <w:rsid w:val="2A77CBD6"/>
    <w:rsid w:val="2A8C97B3"/>
    <w:rsid w:val="2AA429CB"/>
    <w:rsid w:val="2AA517F4"/>
    <w:rsid w:val="2AB08C3C"/>
    <w:rsid w:val="2AE41E6B"/>
    <w:rsid w:val="2AEAEE95"/>
    <w:rsid w:val="2AF047E7"/>
    <w:rsid w:val="2AF38937"/>
    <w:rsid w:val="2B139E7F"/>
    <w:rsid w:val="2B70CED0"/>
    <w:rsid w:val="2BADC6F0"/>
    <w:rsid w:val="2BCAB839"/>
    <w:rsid w:val="2BE2434E"/>
    <w:rsid w:val="2BFD39C2"/>
    <w:rsid w:val="2C03F665"/>
    <w:rsid w:val="2C131666"/>
    <w:rsid w:val="2C14F411"/>
    <w:rsid w:val="2C88B4C2"/>
    <w:rsid w:val="2C88E2B5"/>
    <w:rsid w:val="2CB12949"/>
    <w:rsid w:val="2CBDF54F"/>
    <w:rsid w:val="2CC6F750"/>
    <w:rsid w:val="2CE51AB4"/>
    <w:rsid w:val="2D02EC3E"/>
    <w:rsid w:val="2D635447"/>
    <w:rsid w:val="2D749600"/>
    <w:rsid w:val="2D916CA8"/>
    <w:rsid w:val="2D97CC27"/>
    <w:rsid w:val="2D9FC748"/>
    <w:rsid w:val="2D9FD1B3"/>
    <w:rsid w:val="2DA1501C"/>
    <w:rsid w:val="2DB4272D"/>
    <w:rsid w:val="2DD99B5D"/>
    <w:rsid w:val="2E6B4D58"/>
    <w:rsid w:val="2E7EB9EA"/>
    <w:rsid w:val="2E86FE47"/>
    <w:rsid w:val="2EA556CB"/>
    <w:rsid w:val="2EEA02B2"/>
    <w:rsid w:val="2EEBAD57"/>
    <w:rsid w:val="2F06659E"/>
    <w:rsid w:val="2F13CE6C"/>
    <w:rsid w:val="2F4032D9"/>
    <w:rsid w:val="2F44164D"/>
    <w:rsid w:val="2F499931"/>
    <w:rsid w:val="2F60C80A"/>
    <w:rsid w:val="2FFEEFC1"/>
    <w:rsid w:val="303E942F"/>
    <w:rsid w:val="306799E1"/>
    <w:rsid w:val="306F79F3"/>
    <w:rsid w:val="30855757"/>
    <w:rsid w:val="3090CBB9"/>
    <w:rsid w:val="309E6DC8"/>
    <w:rsid w:val="30A4D139"/>
    <w:rsid w:val="30B13207"/>
    <w:rsid w:val="30E17229"/>
    <w:rsid w:val="30E58872"/>
    <w:rsid w:val="310FFC97"/>
    <w:rsid w:val="31310789"/>
    <w:rsid w:val="3163E5CE"/>
    <w:rsid w:val="31797569"/>
    <w:rsid w:val="3199DDE8"/>
    <w:rsid w:val="31A1B1DA"/>
    <w:rsid w:val="31D0C4B1"/>
    <w:rsid w:val="31E98E89"/>
    <w:rsid w:val="320B7E8F"/>
    <w:rsid w:val="323EF63C"/>
    <w:rsid w:val="32473708"/>
    <w:rsid w:val="326B5923"/>
    <w:rsid w:val="32AB425A"/>
    <w:rsid w:val="32C05E2B"/>
    <w:rsid w:val="32D84A5D"/>
    <w:rsid w:val="32E277FE"/>
    <w:rsid w:val="3301E2A0"/>
    <w:rsid w:val="3302B11A"/>
    <w:rsid w:val="330B9C9D"/>
    <w:rsid w:val="33308600"/>
    <w:rsid w:val="3330C330"/>
    <w:rsid w:val="334AE731"/>
    <w:rsid w:val="33726833"/>
    <w:rsid w:val="337FE994"/>
    <w:rsid w:val="33904D52"/>
    <w:rsid w:val="33918DDB"/>
    <w:rsid w:val="33BDB6D1"/>
    <w:rsid w:val="33F64B6A"/>
    <w:rsid w:val="340A1851"/>
    <w:rsid w:val="3426B3CE"/>
    <w:rsid w:val="346E0544"/>
    <w:rsid w:val="34800499"/>
    <w:rsid w:val="349E42B2"/>
    <w:rsid w:val="34AEB847"/>
    <w:rsid w:val="351E3132"/>
    <w:rsid w:val="35248552"/>
    <w:rsid w:val="3537AACC"/>
    <w:rsid w:val="35387580"/>
    <w:rsid w:val="357B4C0C"/>
    <w:rsid w:val="358D5A6F"/>
    <w:rsid w:val="35AC19E0"/>
    <w:rsid w:val="35BA2017"/>
    <w:rsid w:val="35EDC0FF"/>
    <w:rsid w:val="361A03C2"/>
    <w:rsid w:val="361D5EA7"/>
    <w:rsid w:val="361F8824"/>
    <w:rsid w:val="36396422"/>
    <w:rsid w:val="364337B2"/>
    <w:rsid w:val="36446980"/>
    <w:rsid w:val="3648B92F"/>
    <w:rsid w:val="367DB0E3"/>
    <w:rsid w:val="368D632A"/>
    <w:rsid w:val="369279B8"/>
    <w:rsid w:val="36CB0CF1"/>
    <w:rsid w:val="37293F26"/>
    <w:rsid w:val="373DA409"/>
    <w:rsid w:val="374105C2"/>
    <w:rsid w:val="37593200"/>
    <w:rsid w:val="37673153"/>
    <w:rsid w:val="376B52EE"/>
    <w:rsid w:val="378CA1EE"/>
    <w:rsid w:val="379B7F45"/>
    <w:rsid w:val="37BE809C"/>
    <w:rsid w:val="37CDD92B"/>
    <w:rsid w:val="37F818DF"/>
    <w:rsid w:val="37FEF373"/>
    <w:rsid w:val="3818DC05"/>
    <w:rsid w:val="383A76EC"/>
    <w:rsid w:val="38458B9A"/>
    <w:rsid w:val="385BF91B"/>
    <w:rsid w:val="3876084C"/>
    <w:rsid w:val="388428EF"/>
    <w:rsid w:val="388BE341"/>
    <w:rsid w:val="38B43741"/>
    <w:rsid w:val="38C7D1DF"/>
    <w:rsid w:val="38D5BDC1"/>
    <w:rsid w:val="3916243A"/>
    <w:rsid w:val="393C2A60"/>
    <w:rsid w:val="39877C17"/>
    <w:rsid w:val="39972DFC"/>
    <w:rsid w:val="399838AF"/>
    <w:rsid w:val="39B991F6"/>
    <w:rsid w:val="3A014FB7"/>
    <w:rsid w:val="3A1A9ACB"/>
    <w:rsid w:val="3A42635F"/>
    <w:rsid w:val="3A58C426"/>
    <w:rsid w:val="3A77543E"/>
    <w:rsid w:val="3A785DFA"/>
    <w:rsid w:val="3A786610"/>
    <w:rsid w:val="3A7D88F3"/>
    <w:rsid w:val="3A87FCEA"/>
    <w:rsid w:val="3AA3D8C3"/>
    <w:rsid w:val="3AA4C6C2"/>
    <w:rsid w:val="3AEC77E3"/>
    <w:rsid w:val="3AF1BE32"/>
    <w:rsid w:val="3AFA746E"/>
    <w:rsid w:val="3B00B786"/>
    <w:rsid w:val="3B02F142"/>
    <w:rsid w:val="3B3F485A"/>
    <w:rsid w:val="3BCE5C23"/>
    <w:rsid w:val="3BFA0820"/>
    <w:rsid w:val="3C142E5B"/>
    <w:rsid w:val="3C172F9A"/>
    <w:rsid w:val="3C3A323C"/>
    <w:rsid w:val="3C49BE1F"/>
    <w:rsid w:val="3C5A1DDE"/>
    <w:rsid w:val="3C708E13"/>
    <w:rsid w:val="3C96C564"/>
    <w:rsid w:val="3CACA198"/>
    <w:rsid w:val="3CE8B04A"/>
    <w:rsid w:val="3D06C46F"/>
    <w:rsid w:val="3D0C0927"/>
    <w:rsid w:val="3D1ED412"/>
    <w:rsid w:val="3D23FDB0"/>
    <w:rsid w:val="3D37ECAF"/>
    <w:rsid w:val="3D40193D"/>
    <w:rsid w:val="3D7A0421"/>
    <w:rsid w:val="3D7F6D3F"/>
    <w:rsid w:val="3D9ACEAB"/>
    <w:rsid w:val="3DB56EE0"/>
    <w:rsid w:val="3DC086BD"/>
    <w:rsid w:val="3DCC66E6"/>
    <w:rsid w:val="3DD650C3"/>
    <w:rsid w:val="3DD78A97"/>
    <w:rsid w:val="3DD9FB15"/>
    <w:rsid w:val="3E19B7B4"/>
    <w:rsid w:val="3E308478"/>
    <w:rsid w:val="3E3295C5"/>
    <w:rsid w:val="3E5F06BC"/>
    <w:rsid w:val="3E60D1BE"/>
    <w:rsid w:val="3E64E9B8"/>
    <w:rsid w:val="3E8259FB"/>
    <w:rsid w:val="3EA1D12D"/>
    <w:rsid w:val="3EA63F04"/>
    <w:rsid w:val="3EBAB6D7"/>
    <w:rsid w:val="3EBB08B0"/>
    <w:rsid w:val="3ECF4153"/>
    <w:rsid w:val="3F14D9E1"/>
    <w:rsid w:val="3F1832D8"/>
    <w:rsid w:val="3F2E9A93"/>
    <w:rsid w:val="3F427956"/>
    <w:rsid w:val="3F4E6CE5"/>
    <w:rsid w:val="3F5DF962"/>
    <w:rsid w:val="3F70174E"/>
    <w:rsid w:val="3F719350"/>
    <w:rsid w:val="3F72B326"/>
    <w:rsid w:val="3F787245"/>
    <w:rsid w:val="3F7891D7"/>
    <w:rsid w:val="3F8FD609"/>
    <w:rsid w:val="3F9A9085"/>
    <w:rsid w:val="400560E7"/>
    <w:rsid w:val="402C32B4"/>
    <w:rsid w:val="40696651"/>
    <w:rsid w:val="406D0732"/>
    <w:rsid w:val="408EA6BB"/>
    <w:rsid w:val="40B3A4F6"/>
    <w:rsid w:val="40ED9873"/>
    <w:rsid w:val="4101123F"/>
    <w:rsid w:val="41197C8B"/>
    <w:rsid w:val="411A5124"/>
    <w:rsid w:val="411A5ED9"/>
    <w:rsid w:val="41202DFC"/>
    <w:rsid w:val="412E8D68"/>
    <w:rsid w:val="414976C6"/>
    <w:rsid w:val="4155ABCA"/>
    <w:rsid w:val="4192FAA8"/>
    <w:rsid w:val="41C8E473"/>
    <w:rsid w:val="41F69112"/>
    <w:rsid w:val="42071E49"/>
    <w:rsid w:val="42398941"/>
    <w:rsid w:val="423A995D"/>
    <w:rsid w:val="423FAEE5"/>
    <w:rsid w:val="4247F812"/>
    <w:rsid w:val="426A4782"/>
    <w:rsid w:val="427DF766"/>
    <w:rsid w:val="42B162EF"/>
    <w:rsid w:val="42B2AF24"/>
    <w:rsid w:val="42CB762D"/>
    <w:rsid w:val="43054330"/>
    <w:rsid w:val="430F6CAF"/>
    <w:rsid w:val="4345710A"/>
    <w:rsid w:val="434F6C97"/>
    <w:rsid w:val="4374D483"/>
    <w:rsid w:val="4385DC4C"/>
    <w:rsid w:val="4399D4FB"/>
    <w:rsid w:val="43AF4433"/>
    <w:rsid w:val="43EEC535"/>
    <w:rsid w:val="440617E3"/>
    <w:rsid w:val="442F76C3"/>
    <w:rsid w:val="443AA9ED"/>
    <w:rsid w:val="445C145B"/>
    <w:rsid w:val="44717A81"/>
    <w:rsid w:val="448FDAA6"/>
    <w:rsid w:val="4493EC8D"/>
    <w:rsid w:val="449A8645"/>
    <w:rsid w:val="44A76DC1"/>
    <w:rsid w:val="44A91AC3"/>
    <w:rsid w:val="44AE7086"/>
    <w:rsid w:val="44E7E993"/>
    <w:rsid w:val="44F8B591"/>
    <w:rsid w:val="452147AA"/>
    <w:rsid w:val="4533E2E6"/>
    <w:rsid w:val="45370E30"/>
    <w:rsid w:val="453F0322"/>
    <w:rsid w:val="459F9CDC"/>
    <w:rsid w:val="45ABD9EF"/>
    <w:rsid w:val="45B061A5"/>
    <w:rsid w:val="45DCC965"/>
    <w:rsid w:val="45DFB7A8"/>
    <w:rsid w:val="45F8E132"/>
    <w:rsid w:val="4608CA4B"/>
    <w:rsid w:val="46228E83"/>
    <w:rsid w:val="4645A588"/>
    <w:rsid w:val="46635CEB"/>
    <w:rsid w:val="46782593"/>
    <w:rsid w:val="4691B1C9"/>
    <w:rsid w:val="469B2FFB"/>
    <w:rsid w:val="46B204B1"/>
    <w:rsid w:val="46B21813"/>
    <w:rsid w:val="46CD53B0"/>
    <w:rsid w:val="46CF08FB"/>
    <w:rsid w:val="46E3D3E2"/>
    <w:rsid w:val="46FCFC3F"/>
    <w:rsid w:val="470B677D"/>
    <w:rsid w:val="47128501"/>
    <w:rsid w:val="47755042"/>
    <w:rsid w:val="4785B0D3"/>
    <w:rsid w:val="47A509AD"/>
    <w:rsid w:val="47A5FD92"/>
    <w:rsid w:val="47B4C03D"/>
    <w:rsid w:val="47D82DC5"/>
    <w:rsid w:val="48085370"/>
    <w:rsid w:val="4825C641"/>
    <w:rsid w:val="482C981E"/>
    <w:rsid w:val="4832D21D"/>
    <w:rsid w:val="484C6F6E"/>
    <w:rsid w:val="48520FBC"/>
    <w:rsid w:val="4858E6B7"/>
    <w:rsid w:val="48637B13"/>
    <w:rsid w:val="487537C6"/>
    <w:rsid w:val="4897F3F9"/>
    <w:rsid w:val="48A7E220"/>
    <w:rsid w:val="48AB2E70"/>
    <w:rsid w:val="48D5E6F3"/>
    <w:rsid w:val="48EC119D"/>
    <w:rsid w:val="4929DC6F"/>
    <w:rsid w:val="493B5D6C"/>
    <w:rsid w:val="49E7517F"/>
    <w:rsid w:val="49F46BE2"/>
    <w:rsid w:val="49FFE8C3"/>
    <w:rsid w:val="4A1E2B97"/>
    <w:rsid w:val="4A268FC2"/>
    <w:rsid w:val="4A2DCCC2"/>
    <w:rsid w:val="4A61E284"/>
    <w:rsid w:val="4A842CC3"/>
    <w:rsid w:val="4A8D852D"/>
    <w:rsid w:val="4AB08609"/>
    <w:rsid w:val="4AC2C771"/>
    <w:rsid w:val="4ACF0950"/>
    <w:rsid w:val="4B2CDFAD"/>
    <w:rsid w:val="4B38A21A"/>
    <w:rsid w:val="4B39C321"/>
    <w:rsid w:val="4B5C602C"/>
    <w:rsid w:val="4B905486"/>
    <w:rsid w:val="4B91EB2B"/>
    <w:rsid w:val="4BB5D396"/>
    <w:rsid w:val="4C104887"/>
    <w:rsid w:val="4C114767"/>
    <w:rsid w:val="4C179970"/>
    <w:rsid w:val="4C3AAB91"/>
    <w:rsid w:val="4C5236DE"/>
    <w:rsid w:val="4C61D876"/>
    <w:rsid w:val="4C7866AB"/>
    <w:rsid w:val="4C8E360F"/>
    <w:rsid w:val="4CB3A8DA"/>
    <w:rsid w:val="4CDDD4D7"/>
    <w:rsid w:val="4CE66FC2"/>
    <w:rsid w:val="4CF1A2AC"/>
    <w:rsid w:val="4D064B41"/>
    <w:rsid w:val="4D0D1543"/>
    <w:rsid w:val="4D1859B6"/>
    <w:rsid w:val="4D2A4F37"/>
    <w:rsid w:val="4D550445"/>
    <w:rsid w:val="4D671DAC"/>
    <w:rsid w:val="4D77C12E"/>
    <w:rsid w:val="4D7A0FFC"/>
    <w:rsid w:val="4D7A83B5"/>
    <w:rsid w:val="4DCE36B8"/>
    <w:rsid w:val="4E19FD0F"/>
    <w:rsid w:val="4E30BD1C"/>
    <w:rsid w:val="4E65F47B"/>
    <w:rsid w:val="4EC54C25"/>
    <w:rsid w:val="4EC9F5DB"/>
    <w:rsid w:val="4ECBEDF4"/>
    <w:rsid w:val="4EE79A00"/>
    <w:rsid w:val="4F0CD3F4"/>
    <w:rsid w:val="4F1879B6"/>
    <w:rsid w:val="4F249A90"/>
    <w:rsid w:val="4F44C50F"/>
    <w:rsid w:val="4F4E7856"/>
    <w:rsid w:val="4F627189"/>
    <w:rsid w:val="4F774AE8"/>
    <w:rsid w:val="4FBFB112"/>
    <w:rsid w:val="50056C78"/>
    <w:rsid w:val="503EA03E"/>
    <w:rsid w:val="504716A0"/>
    <w:rsid w:val="5050883D"/>
    <w:rsid w:val="507E15E0"/>
    <w:rsid w:val="508543A1"/>
    <w:rsid w:val="509703DC"/>
    <w:rsid w:val="50B30845"/>
    <w:rsid w:val="50E61D7E"/>
    <w:rsid w:val="50F7A9B9"/>
    <w:rsid w:val="5125E158"/>
    <w:rsid w:val="5161862E"/>
    <w:rsid w:val="51793019"/>
    <w:rsid w:val="5182E74D"/>
    <w:rsid w:val="51993F1F"/>
    <w:rsid w:val="51B13F05"/>
    <w:rsid w:val="51C49494"/>
    <w:rsid w:val="51FF6A82"/>
    <w:rsid w:val="522BC2CD"/>
    <w:rsid w:val="525B084E"/>
    <w:rsid w:val="5261BC57"/>
    <w:rsid w:val="52736A76"/>
    <w:rsid w:val="52764217"/>
    <w:rsid w:val="5279BDB4"/>
    <w:rsid w:val="529EFB79"/>
    <w:rsid w:val="52BC77CF"/>
    <w:rsid w:val="52C0B79C"/>
    <w:rsid w:val="52DEBC66"/>
    <w:rsid w:val="53079BA7"/>
    <w:rsid w:val="531A171E"/>
    <w:rsid w:val="531B0E99"/>
    <w:rsid w:val="535A8267"/>
    <w:rsid w:val="53894690"/>
    <w:rsid w:val="53B18EA6"/>
    <w:rsid w:val="53DB7F47"/>
    <w:rsid w:val="53DB80C5"/>
    <w:rsid w:val="54112378"/>
    <w:rsid w:val="54124C23"/>
    <w:rsid w:val="541CFF1B"/>
    <w:rsid w:val="54278F19"/>
    <w:rsid w:val="54842BA4"/>
    <w:rsid w:val="54A23994"/>
    <w:rsid w:val="54A3F01E"/>
    <w:rsid w:val="54B1D458"/>
    <w:rsid w:val="54B23CFF"/>
    <w:rsid w:val="54DA8D42"/>
    <w:rsid w:val="54DCC8AF"/>
    <w:rsid w:val="551FB8C1"/>
    <w:rsid w:val="555B0196"/>
    <w:rsid w:val="55A3843E"/>
    <w:rsid w:val="55BEC3E0"/>
    <w:rsid w:val="55C5CA33"/>
    <w:rsid w:val="55DDF6EC"/>
    <w:rsid w:val="55EA2D6E"/>
    <w:rsid w:val="5653FCD8"/>
    <w:rsid w:val="56614780"/>
    <w:rsid w:val="567E433C"/>
    <w:rsid w:val="569859CC"/>
    <w:rsid w:val="56ACBE8E"/>
    <w:rsid w:val="56E26359"/>
    <w:rsid w:val="56F45FCC"/>
    <w:rsid w:val="57231030"/>
    <w:rsid w:val="5737472B"/>
    <w:rsid w:val="574CB3E2"/>
    <w:rsid w:val="577BA796"/>
    <w:rsid w:val="57D7375D"/>
    <w:rsid w:val="580E64E9"/>
    <w:rsid w:val="5836171E"/>
    <w:rsid w:val="58399DED"/>
    <w:rsid w:val="584426E6"/>
    <w:rsid w:val="5845D21E"/>
    <w:rsid w:val="58516F89"/>
    <w:rsid w:val="58709BE0"/>
    <w:rsid w:val="5890302D"/>
    <w:rsid w:val="58939AEC"/>
    <w:rsid w:val="58A36AD6"/>
    <w:rsid w:val="58AC8C04"/>
    <w:rsid w:val="58BC6D0E"/>
    <w:rsid w:val="58F84F30"/>
    <w:rsid w:val="5943AAE3"/>
    <w:rsid w:val="594652C2"/>
    <w:rsid w:val="595FF18D"/>
    <w:rsid w:val="596972AA"/>
    <w:rsid w:val="597B6F7F"/>
    <w:rsid w:val="5990FB59"/>
    <w:rsid w:val="599ED26C"/>
    <w:rsid w:val="59AE8D83"/>
    <w:rsid w:val="59B613A5"/>
    <w:rsid w:val="59BF6F1B"/>
    <w:rsid w:val="59C71270"/>
    <w:rsid w:val="59D1C77C"/>
    <w:rsid w:val="5A079B09"/>
    <w:rsid w:val="5A1201A3"/>
    <w:rsid w:val="5A15AD04"/>
    <w:rsid w:val="5A1995A2"/>
    <w:rsid w:val="5A4FDF03"/>
    <w:rsid w:val="5A558608"/>
    <w:rsid w:val="5A6606CC"/>
    <w:rsid w:val="5A6D47CF"/>
    <w:rsid w:val="5A806FBF"/>
    <w:rsid w:val="5A95C6E2"/>
    <w:rsid w:val="5A9EB5C4"/>
    <w:rsid w:val="5ADBAEC6"/>
    <w:rsid w:val="5AE0C40E"/>
    <w:rsid w:val="5AF858E1"/>
    <w:rsid w:val="5B25A9E3"/>
    <w:rsid w:val="5B31D119"/>
    <w:rsid w:val="5B6648E0"/>
    <w:rsid w:val="5B722025"/>
    <w:rsid w:val="5B95678A"/>
    <w:rsid w:val="5BAEB92D"/>
    <w:rsid w:val="5BC1941B"/>
    <w:rsid w:val="5BC70DDB"/>
    <w:rsid w:val="5BC7D0EF"/>
    <w:rsid w:val="5BEBA8D0"/>
    <w:rsid w:val="5BEDDCF4"/>
    <w:rsid w:val="5BF492B5"/>
    <w:rsid w:val="5C19B0E7"/>
    <w:rsid w:val="5C496A07"/>
    <w:rsid w:val="5C6C5393"/>
    <w:rsid w:val="5C71E744"/>
    <w:rsid w:val="5C801BD0"/>
    <w:rsid w:val="5C8DA688"/>
    <w:rsid w:val="5C8F5E5B"/>
    <w:rsid w:val="5C9A97F0"/>
    <w:rsid w:val="5CAAFDC4"/>
    <w:rsid w:val="5CC176BE"/>
    <w:rsid w:val="5CDD84B4"/>
    <w:rsid w:val="5CDECF62"/>
    <w:rsid w:val="5CF2A1BA"/>
    <w:rsid w:val="5D1169D9"/>
    <w:rsid w:val="5D2CE71B"/>
    <w:rsid w:val="5D335521"/>
    <w:rsid w:val="5D39F169"/>
    <w:rsid w:val="5D70CECE"/>
    <w:rsid w:val="5D78D579"/>
    <w:rsid w:val="5D790D4A"/>
    <w:rsid w:val="5D814BF4"/>
    <w:rsid w:val="5D886508"/>
    <w:rsid w:val="5D899F78"/>
    <w:rsid w:val="5D8CA8C3"/>
    <w:rsid w:val="5D9CB3DD"/>
    <w:rsid w:val="5DBB810C"/>
    <w:rsid w:val="5DFEB670"/>
    <w:rsid w:val="5E12CDD8"/>
    <w:rsid w:val="5E43D439"/>
    <w:rsid w:val="5E4F459B"/>
    <w:rsid w:val="5E4F9773"/>
    <w:rsid w:val="5E54C65C"/>
    <w:rsid w:val="5E58645A"/>
    <w:rsid w:val="5E62B01A"/>
    <w:rsid w:val="5EE68239"/>
    <w:rsid w:val="5F0E042E"/>
    <w:rsid w:val="5F3A81E6"/>
    <w:rsid w:val="5F5F0508"/>
    <w:rsid w:val="5F6B74BB"/>
    <w:rsid w:val="5F723D67"/>
    <w:rsid w:val="5F839308"/>
    <w:rsid w:val="5F8AFB6B"/>
    <w:rsid w:val="5F97A201"/>
    <w:rsid w:val="5FCDBB91"/>
    <w:rsid w:val="5FE89502"/>
    <w:rsid w:val="5FEF4E13"/>
    <w:rsid w:val="5FF680BD"/>
    <w:rsid w:val="6001A164"/>
    <w:rsid w:val="602498C2"/>
    <w:rsid w:val="604E96DC"/>
    <w:rsid w:val="60A91EA4"/>
    <w:rsid w:val="60C936B2"/>
    <w:rsid w:val="6116F3B8"/>
    <w:rsid w:val="6132E034"/>
    <w:rsid w:val="6138DBEC"/>
    <w:rsid w:val="6159FC61"/>
    <w:rsid w:val="617231BA"/>
    <w:rsid w:val="61B564B2"/>
    <w:rsid w:val="61BD208E"/>
    <w:rsid w:val="61C5F60A"/>
    <w:rsid w:val="61E44683"/>
    <w:rsid w:val="61FB5F36"/>
    <w:rsid w:val="61FE53CC"/>
    <w:rsid w:val="6221575A"/>
    <w:rsid w:val="622321B5"/>
    <w:rsid w:val="623C461F"/>
    <w:rsid w:val="623D179F"/>
    <w:rsid w:val="62403FDA"/>
    <w:rsid w:val="626DBAA1"/>
    <w:rsid w:val="62901F97"/>
    <w:rsid w:val="6299B3EA"/>
    <w:rsid w:val="62BEE379"/>
    <w:rsid w:val="62C6A554"/>
    <w:rsid w:val="62F939C3"/>
    <w:rsid w:val="630A40A9"/>
    <w:rsid w:val="634B3D30"/>
    <w:rsid w:val="6362A8F5"/>
    <w:rsid w:val="637D8DD0"/>
    <w:rsid w:val="638262F4"/>
    <w:rsid w:val="63A74825"/>
    <w:rsid w:val="63B13F21"/>
    <w:rsid w:val="63CCFF75"/>
    <w:rsid w:val="63E0683A"/>
    <w:rsid w:val="63FB2E3E"/>
    <w:rsid w:val="6427BD1E"/>
    <w:rsid w:val="642B91AC"/>
    <w:rsid w:val="6477F8DF"/>
    <w:rsid w:val="647EF93C"/>
    <w:rsid w:val="649289CB"/>
    <w:rsid w:val="64965BF2"/>
    <w:rsid w:val="64A48963"/>
    <w:rsid w:val="64AFF15D"/>
    <w:rsid w:val="64D5A0C2"/>
    <w:rsid w:val="64EEA0EC"/>
    <w:rsid w:val="64F3C825"/>
    <w:rsid w:val="64FD7E73"/>
    <w:rsid w:val="652237A0"/>
    <w:rsid w:val="652C959C"/>
    <w:rsid w:val="652CDA51"/>
    <w:rsid w:val="653F475D"/>
    <w:rsid w:val="65578B8C"/>
    <w:rsid w:val="657C389B"/>
    <w:rsid w:val="65C5008E"/>
    <w:rsid w:val="65EB42B7"/>
    <w:rsid w:val="65F440BD"/>
    <w:rsid w:val="65F87450"/>
    <w:rsid w:val="660BDD9B"/>
    <w:rsid w:val="660CB1B6"/>
    <w:rsid w:val="661202A5"/>
    <w:rsid w:val="663F69ED"/>
    <w:rsid w:val="6656AEB5"/>
    <w:rsid w:val="6657130F"/>
    <w:rsid w:val="665C3644"/>
    <w:rsid w:val="6671CFBD"/>
    <w:rsid w:val="6682AD80"/>
    <w:rsid w:val="66BDFFD0"/>
    <w:rsid w:val="66CF7B3C"/>
    <w:rsid w:val="66D60A1B"/>
    <w:rsid w:val="66DD36EB"/>
    <w:rsid w:val="66FE0957"/>
    <w:rsid w:val="6714615E"/>
    <w:rsid w:val="6723FB71"/>
    <w:rsid w:val="67598E0C"/>
    <w:rsid w:val="67617B29"/>
    <w:rsid w:val="67B31DE8"/>
    <w:rsid w:val="67BF0F20"/>
    <w:rsid w:val="67D0C428"/>
    <w:rsid w:val="67D8031A"/>
    <w:rsid w:val="67E2B309"/>
    <w:rsid w:val="67F81DCF"/>
    <w:rsid w:val="68351F35"/>
    <w:rsid w:val="686971BF"/>
    <w:rsid w:val="687A6D36"/>
    <w:rsid w:val="68B33439"/>
    <w:rsid w:val="68B7186F"/>
    <w:rsid w:val="68DEDE19"/>
    <w:rsid w:val="68F24211"/>
    <w:rsid w:val="68F3E0A8"/>
    <w:rsid w:val="68FDEFF6"/>
    <w:rsid w:val="690454E5"/>
    <w:rsid w:val="6914C42A"/>
    <w:rsid w:val="69539511"/>
    <w:rsid w:val="69711190"/>
    <w:rsid w:val="699FAECA"/>
    <w:rsid w:val="69B9C93F"/>
    <w:rsid w:val="69BBDBB5"/>
    <w:rsid w:val="69D97CA1"/>
    <w:rsid w:val="6A0F12FD"/>
    <w:rsid w:val="6A4B076A"/>
    <w:rsid w:val="6A4B43D3"/>
    <w:rsid w:val="6A56FF44"/>
    <w:rsid w:val="6A5A6B89"/>
    <w:rsid w:val="6A7ADC50"/>
    <w:rsid w:val="6A8C9B59"/>
    <w:rsid w:val="6A8CEFF8"/>
    <w:rsid w:val="6A9E81E7"/>
    <w:rsid w:val="6AA87ACA"/>
    <w:rsid w:val="6AB33B13"/>
    <w:rsid w:val="6ABF3562"/>
    <w:rsid w:val="6AC15501"/>
    <w:rsid w:val="6AD1052E"/>
    <w:rsid w:val="6AD8E713"/>
    <w:rsid w:val="6B559D4D"/>
    <w:rsid w:val="6B593616"/>
    <w:rsid w:val="6B5A6977"/>
    <w:rsid w:val="6B60837C"/>
    <w:rsid w:val="6B6A4A4D"/>
    <w:rsid w:val="6B71D553"/>
    <w:rsid w:val="6B97A146"/>
    <w:rsid w:val="6BAA38AB"/>
    <w:rsid w:val="6BED3A90"/>
    <w:rsid w:val="6C588385"/>
    <w:rsid w:val="6C69E6B9"/>
    <w:rsid w:val="6C75DA1C"/>
    <w:rsid w:val="6C8CD1ED"/>
    <w:rsid w:val="6C9B1CC1"/>
    <w:rsid w:val="6CB07A27"/>
    <w:rsid w:val="6CC08D76"/>
    <w:rsid w:val="6CCAA79F"/>
    <w:rsid w:val="6CCB64B8"/>
    <w:rsid w:val="6CDE3E16"/>
    <w:rsid w:val="6CE2B6D9"/>
    <w:rsid w:val="6CFFF319"/>
    <w:rsid w:val="6CFFFCB4"/>
    <w:rsid w:val="6D253272"/>
    <w:rsid w:val="6D4681E9"/>
    <w:rsid w:val="6D6B6A38"/>
    <w:rsid w:val="6D970184"/>
    <w:rsid w:val="6DAAC758"/>
    <w:rsid w:val="6DDA8761"/>
    <w:rsid w:val="6DEC98FB"/>
    <w:rsid w:val="6E047EB1"/>
    <w:rsid w:val="6E05CE11"/>
    <w:rsid w:val="6E1755CC"/>
    <w:rsid w:val="6E28370F"/>
    <w:rsid w:val="6E29BEFD"/>
    <w:rsid w:val="6E305F9F"/>
    <w:rsid w:val="6E38CF08"/>
    <w:rsid w:val="6E708200"/>
    <w:rsid w:val="6E8986BA"/>
    <w:rsid w:val="6E90632B"/>
    <w:rsid w:val="6EAB85BB"/>
    <w:rsid w:val="6EB96028"/>
    <w:rsid w:val="6EB9D2B1"/>
    <w:rsid w:val="6EC0B9E1"/>
    <w:rsid w:val="6EC335A0"/>
    <w:rsid w:val="6F01B4F0"/>
    <w:rsid w:val="6F0AEF16"/>
    <w:rsid w:val="6F2BC190"/>
    <w:rsid w:val="6F37B16D"/>
    <w:rsid w:val="6F4ABFFD"/>
    <w:rsid w:val="6F619A1A"/>
    <w:rsid w:val="6F69AF77"/>
    <w:rsid w:val="6F6A42D1"/>
    <w:rsid w:val="6F71C7A1"/>
    <w:rsid w:val="6F93CEB3"/>
    <w:rsid w:val="6FD9C021"/>
    <w:rsid w:val="6FDA0A79"/>
    <w:rsid w:val="6FF84ADA"/>
    <w:rsid w:val="7032ACA7"/>
    <w:rsid w:val="70442AD4"/>
    <w:rsid w:val="706CD271"/>
    <w:rsid w:val="706D1F57"/>
    <w:rsid w:val="7074BF8F"/>
    <w:rsid w:val="707604C8"/>
    <w:rsid w:val="70851317"/>
    <w:rsid w:val="70A0AB6A"/>
    <w:rsid w:val="70B0E2B7"/>
    <w:rsid w:val="70EA4F4B"/>
    <w:rsid w:val="7102B341"/>
    <w:rsid w:val="71051262"/>
    <w:rsid w:val="710F9A34"/>
    <w:rsid w:val="71402E64"/>
    <w:rsid w:val="717B9609"/>
    <w:rsid w:val="71949AC4"/>
    <w:rsid w:val="71A6E19F"/>
    <w:rsid w:val="71A947A1"/>
    <w:rsid w:val="71C606B0"/>
    <w:rsid w:val="71D6DB16"/>
    <w:rsid w:val="71E6E390"/>
    <w:rsid w:val="720DC64F"/>
    <w:rsid w:val="720EDF60"/>
    <w:rsid w:val="7229FE08"/>
    <w:rsid w:val="7248A4AE"/>
    <w:rsid w:val="7263020A"/>
    <w:rsid w:val="727BE869"/>
    <w:rsid w:val="727D2AC9"/>
    <w:rsid w:val="728A7090"/>
    <w:rsid w:val="728A8FBD"/>
    <w:rsid w:val="72E9E301"/>
    <w:rsid w:val="72F0F2AD"/>
    <w:rsid w:val="73175545"/>
    <w:rsid w:val="731E811B"/>
    <w:rsid w:val="7322E152"/>
    <w:rsid w:val="73A5F26F"/>
    <w:rsid w:val="73C18AC1"/>
    <w:rsid w:val="73EC0617"/>
    <w:rsid w:val="741391FC"/>
    <w:rsid w:val="741B9732"/>
    <w:rsid w:val="744304EB"/>
    <w:rsid w:val="747D84FD"/>
    <w:rsid w:val="748106CB"/>
    <w:rsid w:val="7486A8CD"/>
    <w:rsid w:val="74BAE89D"/>
    <w:rsid w:val="74BFD98A"/>
    <w:rsid w:val="75041823"/>
    <w:rsid w:val="75289FF7"/>
    <w:rsid w:val="755BB568"/>
    <w:rsid w:val="7597D776"/>
    <w:rsid w:val="75B7DBCC"/>
    <w:rsid w:val="75BBEA3D"/>
    <w:rsid w:val="75CD02D2"/>
    <w:rsid w:val="75E43B95"/>
    <w:rsid w:val="76040D08"/>
    <w:rsid w:val="76616329"/>
    <w:rsid w:val="766CF6FB"/>
    <w:rsid w:val="76A269CF"/>
    <w:rsid w:val="76A8324E"/>
    <w:rsid w:val="76BD1683"/>
    <w:rsid w:val="76EB4629"/>
    <w:rsid w:val="76FC35FC"/>
    <w:rsid w:val="775BBBC9"/>
    <w:rsid w:val="7765CE95"/>
    <w:rsid w:val="776DF866"/>
    <w:rsid w:val="777AA2F2"/>
    <w:rsid w:val="777AC5F5"/>
    <w:rsid w:val="779C6209"/>
    <w:rsid w:val="77A77797"/>
    <w:rsid w:val="77C09572"/>
    <w:rsid w:val="77C8963D"/>
    <w:rsid w:val="782334F8"/>
    <w:rsid w:val="78433565"/>
    <w:rsid w:val="787D6F4B"/>
    <w:rsid w:val="78A43F6C"/>
    <w:rsid w:val="78AC1209"/>
    <w:rsid w:val="78B792D8"/>
    <w:rsid w:val="78BD6946"/>
    <w:rsid w:val="78C99552"/>
    <w:rsid w:val="791B2A57"/>
    <w:rsid w:val="792DCCB0"/>
    <w:rsid w:val="793AE3C0"/>
    <w:rsid w:val="794EFB8A"/>
    <w:rsid w:val="7962B95E"/>
    <w:rsid w:val="79894064"/>
    <w:rsid w:val="798BC1FC"/>
    <w:rsid w:val="7998A1BB"/>
    <w:rsid w:val="79A92ADA"/>
    <w:rsid w:val="79BCEC35"/>
    <w:rsid w:val="7A2C077B"/>
    <w:rsid w:val="7A343FC4"/>
    <w:rsid w:val="7A49527B"/>
    <w:rsid w:val="7A5B2F85"/>
    <w:rsid w:val="7A6AB3AD"/>
    <w:rsid w:val="7AC241CF"/>
    <w:rsid w:val="7ADD8DB4"/>
    <w:rsid w:val="7AF7C666"/>
    <w:rsid w:val="7B1146C5"/>
    <w:rsid w:val="7B24A356"/>
    <w:rsid w:val="7B344F2D"/>
    <w:rsid w:val="7B34721C"/>
    <w:rsid w:val="7B350BE8"/>
    <w:rsid w:val="7B465148"/>
    <w:rsid w:val="7B5AFCB6"/>
    <w:rsid w:val="7B6EF7BF"/>
    <w:rsid w:val="7B747E7E"/>
    <w:rsid w:val="7B8A113B"/>
    <w:rsid w:val="7B98940C"/>
    <w:rsid w:val="7BA17CA6"/>
    <w:rsid w:val="7BC1642A"/>
    <w:rsid w:val="7BC7D789"/>
    <w:rsid w:val="7BCA3B5A"/>
    <w:rsid w:val="7BF9BF41"/>
    <w:rsid w:val="7C0B8DBD"/>
    <w:rsid w:val="7C19F06C"/>
    <w:rsid w:val="7C23872A"/>
    <w:rsid w:val="7C3E9976"/>
    <w:rsid w:val="7C5D818F"/>
    <w:rsid w:val="7C9A4C08"/>
    <w:rsid w:val="7C9D23A9"/>
    <w:rsid w:val="7CC88B99"/>
    <w:rsid w:val="7CD0427D"/>
    <w:rsid w:val="7D0EC51F"/>
    <w:rsid w:val="7D4417CA"/>
    <w:rsid w:val="7D6285EB"/>
    <w:rsid w:val="7D63008E"/>
    <w:rsid w:val="7D67D450"/>
    <w:rsid w:val="7D6BABA9"/>
    <w:rsid w:val="7D6C54D2"/>
    <w:rsid w:val="7DAFC218"/>
    <w:rsid w:val="7DBF6034"/>
    <w:rsid w:val="7DC7E95B"/>
    <w:rsid w:val="7DCD6B34"/>
    <w:rsid w:val="7DD910F6"/>
    <w:rsid w:val="7DD98C8B"/>
    <w:rsid w:val="7DFD5E0E"/>
    <w:rsid w:val="7E70F46B"/>
    <w:rsid w:val="7E83E720"/>
    <w:rsid w:val="7E9DBE29"/>
    <w:rsid w:val="7EB340F3"/>
    <w:rsid w:val="7EDBF485"/>
    <w:rsid w:val="7EE6F82F"/>
    <w:rsid w:val="7EE7C879"/>
    <w:rsid w:val="7F007C02"/>
    <w:rsid w:val="7F2CAC8B"/>
    <w:rsid w:val="7F5D52FB"/>
    <w:rsid w:val="7F8CFEF1"/>
    <w:rsid w:val="7FA0F66F"/>
    <w:rsid w:val="7FA2B926"/>
    <w:rsid w:val="7FA86AF7"/>
    <w:rsid w:val="7FBF39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5652"/>
  <w15:chartTrackingRefBased/>
  <w15:docId w15:val="{4434D681-9D3B-42B1-9792-F28C1E11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5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CA3"/>
    <w:pPr>
      <w:ind w:left="720"/>
      <w:contextualSpacing/>
    </w:pPr>
  </w:style>
  <w:style w:type="character" w:styleId="CommentReference">
    <w:name w:val="annotation reference"/>
    <w:basedOn w:val="DefaultParagraphFont"/>
    <w:uiPriority w:val="99"/>
    <w:semiHidden/>
    <w:unhideWhenUsed/>
    <w:rsid w:val="00B02BBF"/>
    <w:rPr>
      <w:sz w:val="16"/>
      <w:szCs w:val="16"/>
    </w:rPr>
  </w:style>
  <w:style w:type="paragraph" w:styleId="CommentText">
    <w:name w:val="annotation text"/>
    <w:basedOn w:val="Normal"/>
    <w:link w:val="CommentTextChar"/>
    <w:uiPriority w:val="99"/>
    <w:semiHidden/>
    <w:unhideWhenUsed/>
    <w:rsid w:val="00B02BBF"/>
    <w:pPr>
      <w:spacing w:line="240" w:lineRule="auto"/>
    </w:pPr>
    <w:rPr>
      <w:sz w:val="20"/>
      <w:szCs w:val="20"/>
    </w:rPr>
  </w:style>
  <w:style w:type="character" w:customStyle="1" w:styleId="CommentTextChar">
    <w:name w:val="Comment Text Char"/>
    <w:basedOn w:val="DefaultParagraphFont"/>
    <w:link w:val="CommentText"/>
    <w:uiPriority w:val="99"/>
    <w:semiHidden/>
    <w:rsid w:val="00B02BBF"/>
    <w:rPr>
      <w:sz w:val="20"/>
      <w:szCs w:val="20"/>
    </w:rPr>
  </w:style>
  <w:style w:type="paragraph" w:styleId="CommentSubject">
    <w:name w:val="annotation subject"/>
    <w:basedOn w:val="CommentText"/>
    <w:next w:val="CommentText"/>
    <w:link w:val="CommentSubjectChar"/>
    <w:uiPriority w:val="99"/>
    <w:semiHidden/>
    <w:unhideWhenUsed/>
    <w:rsid w:val="00B02BBF"/>
    <w:rPr>
      <w:b/>
      <w:bCs/>
    </w:rPr>
  </w:style>
  <w:style w:type="character" w:customStyle="1" w:styleId="CommentSubjectChar">
    <w:name w:val="Comment Subject Char"/>
    <w:basedOn w:val="CommentTextChar"/>
    <w:link w:val="CommentSubject"/>
    <w:uiPriority w:val="99"/>
    <w:semiHidden/>
    <w:rsid w:val="00B02BBF"/>
    <w:rPr>
      <w:b/>
      <w:bCs/>
      <w:sz w:val="20"/>
      <w:szCs w:val="20"/>
    </w:rPr>
  </w:style>
  <w:style w:type="character" w:customStyle="1" w:styleId="fontstyle01">
    <w:name w:val="fontstyle01"/>
    <w:basedOn w:val="DefaultParagraphFont"/>
    <w:rsid w:val="00C402FA"/>
    <w:rPr>
      <w:rFonts w:ascii="Arial-ItalicMT" w:hAnsi="Arial-ItalicMT" w:hint="default"/>
      <w:b w:val="0"/>
      <w:bCs w:val="0"/>
      <w:i/>
      <w:iCs/>
      <w:color w:val="000000"/>
      <w:sz w:val="24"/>
      <w:szCs w:val="24"/>
    </w:rPr>
  </w:style>
  <w:style w:type="character" w:customStyle="1" w:styleId="fontstyle21">
    <w:name w:val="fontstyle21"/>
    <w:basedOn w:val="DefaultParagraphFont"/>
    <w:rsid w:val="00C402FA"/>
    <w:rPr>
      <w:rFonts w:ascii="Arial-BoldMT" w:hAnsi="Arial-BoldMT" w:hint="default"/>
      <w:b/>
      <w:bCs/>
      <w:i w:val="0"/>
      <w:iCs w:val="0"/>
      <w:color w:val="000000"/>
      <w:sz w:val="24"/>
      <w:szCs w:val="24"/>
    </w:rPr>
  </w:style>
  <w:style w:type="character" w:customStyle="1" w:styleId="fontstyle31">
    <w:name w:val="fontstyle31"/>
    <w:basedOn w:val="DefaultParagraphFont"/>
    <w:rsid w:val="00C402FA"/>
    <w:rPr>
      <w:rFonts w:ascii="ArialMT" w:hAnsi="ArialMT" w:hint="default"/>
      <w:b w:val="0"/>
      <w:bCs w:val="0"/>
      <w:i w:val="0"/>
      <w:iCs w:val="0"/>
      <w:color w:val="000000"/>
      <w:sz w:val="24"/>
      <w:szCs w:val="24"/>
    </w:rPr>
  </w:style>
  <w:style w:type="character" w:styleId="UnresolvedMention">
    <w:name w:val="Unresolved Mention"/>
    <w:basedOn w:val="DefaultParagraphFont"/>
    <w:uiPriority w:val="99"/>
    <w:unhideWhenUsed/>
    <w:rsid w:val="00E32AC4"/>
    <w:rPr>
      <w:color w:val="605E5C"/>
      <w:shd w:val="clear" w:color="auto" w:fill="E1DFDD"/>
    </w:rPr>
  </w:style>
  <w:style w:type="character" w:styleId="Mention">
    <w:name w:val="Mention"/>
    <w:basedOn w:val="DefaultParagraphFont"/>
    <w:uiPriority w:val="99"/>
    <w:unhideWhenUsed/>
    <w:rsid w:val="00E32AC4"/>
    <w:rPr>
      <w:color w:val="2B579A"/>
      <w:shd w:val="clear" w:color="auto" w:fill="E1DFDD"/>
    </w:rPr>
  </w:style>
  <w:style w:type="character" w:styleId="Hyperlink">
    <w:name w:val="Hyperlink"/>
    <w:basedOn w:val="DefaultParagraphFont"/>
    <w:uiPriority w:val="99"/>
    <w:unhideWhenUsed/>
    <w:rsid w:val="00D969EA"/>
    <w:rPr>
      <w:color w:val="0563C1" w:themeColor="hyperlink"/>
      <w:u w:val="single"/>
    </w:rPr>
  </w:style>
  <w:style w:type="character" w:styleId="FollowedHyperlink">
    <w:name w:val="FollowedHyperlink"/>
    <w:basedOn w:val="DefaultParagraphFont"/>
    <w:uiPriority w:val="99"/>
    <w:semiHidden/>
    <w:unhideWhenUsed/>
    <w:rsid w:val="009160CB"/>
    <w:rPr>
      <w:color w:val="954F72" w:themeColor="followedHyperlink"/>
      <w:u w:val="single"/>
    </w:rPr>
  </w:style>
  <w:style w:type="character" w:customStyle="1" w:styleId="contentpasted2">
    <w:name w:val="contentpasted2"/>
    <w:basedOn w:val="DefaultParagraphFont"/>
    <w:rsid w:val="00814A70"/>
  </w:style>
  <w:style w:type="paragraph" w:styleId="Header">
    <w:name w:val="header"/>
    <w:basedOn w:val="Normal"/>
    <w:link w:val="HeaderChar"/>
    <w:uiPriority w:val="99"/>
    <w:unhideWhenUsed/>
    <w:rsid w:val="00446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683"/>
  </w:style>
  <w:style w:type="paragraph" w:styleId="Footer">
    <w:name w:val="footer"/>
    <w:basedOn w:val="Normal"/>
    <w:link w:val="FooterChar"/>
    <w:uiPriority w:val="99"/>
    <w:unhideWhenUsed/>
    <w:rsid w:val="00446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6667">
      <w:bodyDiv w:val="1"/>
      <w:marLeft w:val="0"/>
      <w:marRight w:val="0"/>
      <w:marTop w:val="0"/>
      <w:marBottom w:val="0"/>
      <w:divBdr>
        <w:top w:val="none" w:sz="0" w:space="0" w:color="auto"/>
        <w:left w:val="none" w:sz="0" w:space="0" w:color="auto"/>
        <w:bottom w:val="none" w:sz="0" w:space="0" w:color="auto"/>
        <w:right w:val="none" w:sz="0" w:space="0" w:color="auto"/>
      </w:divBdr>
    </w:div>
    <w:div w:id="622808238">
      <w:bodyDiv w:val="1"/>
      <w:marLeft w:val="0"/>
      <w:marRight w:val="0"/>
      <w:marTop w:val="0"/>
      <w:marBottom w:val="0"/>
      <w:divBdr>
        <w:top w:val="none" w:sz="0" w:space="0" w:color="auto"/>
        <w:left w:val="none" w:sz="0" w:space="0" w:color="auto"/>
        <w:bottom w:val="none" w:sz="0" w:space="0" w:color="auto"/>
        <w:right w:val="none" w:sz="0" w:space="0" w:color="auto"/>
      </w:divBdr>
    </w:div>
    <w:div w:id="665010559">
      <w:bodyDiv w:val="1"/>
      <w:marLeft w:val="0"/>
      <w:marRight w:val="0"/>
      <w:marTop w:val="0"/>
      <w:marBottom w:val="0"/>
      <w:divBdr>
        <w:top w:val="none" w:sz="0" w:space="0" w:color="auto"/>
        <w:left w:val="none" w:sz="0" w:space="0" w:color="auto"/>
        <w:bottom w:val="none" w:sz="0" w:space="0" w:color="auto"/>
        <w:right w:val="none" w:sz="0" w:space="0" w:color="auto"/>
      </w:divBdr>
    </w:div>
    <w:div w:id="1068962963">
      <w:bodyDiv w:val="1"/>
      <w:marLeft w:val="0"/>
      <w:marRight w:val="0"/>
      <w:marTop w:val="0"/>
      <w:marBottom w:val="0"/>
      <w:divBdr>
        <w:top w:val="none" w:sz="0" w:space="0" w:color="auto"/>
        <w:left w:val="none" w:sz="0" w:space="0" w:color="auto"/>
        <w:bottom w:val="none" w:sz="0" w:space="0" w:color="auto"/>
        <w:right w:val="none" w:sz="0" w:space="0" w:color="auto"/>
      </w:divBdr>
    </w:div>
    <w:div w:id="1276253096">
      <w:bodyDiv w:val="1"/>
      <w:marLeft w:val="0"/>
      <w:marRight w:val="0"/>
      <w:marTop w:val="0"/>
      <w:marBottom w:val="0"/>
      <w:divBdr>
        <w:top w:val="none" w:sz="0" w:space="0" w:color="auto"/>
        <w:left w:val="none" w:sz="0" w:space="0" w:color="auto"/>
        <w:bottom w:val="none" w:sz="0" w:space="0" w:color="auto"/>
        <w:right w:val="none" w:sz="0" w:space="0" w:color="auto"/>
      </w:divBdr>
      <w:divsChild>
        <w:div w:id="31542171">
          <w:marLeft w:val="0"/>
          <w:marRight w:val="0"/>
          <w:marTop w:val="0"/>
          <w:marBottom w:val="0"/>
          <w:divBdr>
            <w:top w:val="none" w:sz="0" w:space="0" w:color="auto"/>
            <w:left w:val="none" w:sz="0" w:space="0" w:color="auto"/>
            <w:bottom w:val="none" w:sz="0" w:space="0" w:color="auto"/>
            <w:right w:val="none" w:sz="0" w:space="0" w:color="auto"/>
          </w:divBdr>
          <w:divsChild>
            <w:div w:id="1736508199">
              <w:marLeft w:val="0"/>
              <w:marRight w:val="0"/>
              <w:marTop w:val="0"/>
              <w:marBottom w:val="0"/>
              <w:divBdr>
                <w:top w:val="none" w:sz="0" w:space="0" w:color="auto"/>
                <w:left w:val="none" w:sz="0" w:space="0" w:color="auto"/>
                <w:bottom w:val="none" w:sz="0" w:space="0" w:color="auto"/>
                <w:right w:val="none" w:sz="0" w:space="0" w:color="auto"/>
              </w:divBdr>
            </w:div>
          </w:divsChild>
        </w:div>
        <w:div w:id="33818736">
          <w:marLeft w:val="0"/>
          <w:marRight w:val="0"/>
          <w:marTop w:val="0"/>
          <w:marBottom w:val="0"/>
          <w:divBdr>
            <w:top w:val="none" w:sz="0" w:space="0" w:color="auto"/>
            <w:left w:val="none" w:sz="0" w:space="0" w:color="auto"/>
            <w:bottom w:val="none" w:sz="0" w:space="0" w:color="auto"/>
            <w:right w:val="none" w:sz="0" w:space="0" w:color="auto"/>
          </w:divBdr>
          <w:divsChild>
            <w:div w:id="1352730304">
              <w:marLeft w:val="0"/>
              <w:marRight w:val="0"/>
              <w:marTop w:val="0"/>
              <w:marBottom w:val="0"/>
              <w:divBdr>
                <w:top w:val="none" w:sz="0" w:space="0" w:color="auto"/>
                <w:left w:val="none" w:sz="0" w:space="0" w:color="auto"/>
                <w:bottom w:val="none" w:sz="0" w:space="0" w:color="auto"/>
                <w:right w:val="none" w:sz="0" w:space="0" w:color="auto"/>
              </w:divBdr>
            </w:div>
          </w:divsChild>
        </w:div>
        <w:div w:id="57561208">
          <w:marLeft w:val="0"/>
          <w:marRight w:val="0"/>
          <w:marTop w:val="0"/>
          <w:marBottom w:val="0"/>
          <w:divBdr>
            <w:top w:val="none" w:sz="0" w:space="0" w:color="auto"/>
            <w:left w:val="none" w:sz="0" w:space="0" w:color="auto"/>
            <w:bottom w:val="none" w:sz="0" w:space="0" w:color="auto"/>
            <w:right w:val="none" w:sz="0" w:space="0" w:color="auto"/>
          </w:divBdr>
          <w:divsChild>
            <w:div w:id="2135752804">
              <w:marLeft w:val="0"/>
              <w:marRight w:val="0"/>
              <w:marTop w:val="0"/>
              <w:marBottom w:val="0"/>
              <w:divBdr>
                <w:top w:val="none" w:sz="0" w:space="0" w:color="auto"/>
                <w:left w:val="none" w:sz="0" w:space="0" w:color="auto"/>
                <w:bottom w:val="none" w:sz="0" w:space="0" w:color="auto"/>
                <w:right w:val="none" w:sz="0" w:space="0" w:color="auto"/>
              </w:divBdr>
            </w:div>
          </w:divsChild>
        </w:div>
        <w:div w:id="66198043">
          <w:marLeft w:val="0"/>
          <w:marRight w:val="0"/>
          <w:marTop w:val="0"/>
          <w:marBottom w:val="0"/>
          <w:divBdr>
            <w:top w:val="none" w:sz="0" w:space="0" w:color="auto"/>
            <w:left w:val="none" w:sz="0" w:space="0" w:color="auto"/>
            <w:bottom w:val="none" w:sz="0" w:space="0" w:color="auto"/>
            <w:right w:val="none" w:sz="0" w:space="0" w:color="auto"/>
          </w:divBdr>
          <w:divsChild>
            <w:div w:id="1891451465">
              <w:marLeft w:val="0"/>
              <w:marRight w:val="0"/>
              <w:marTop w:val="0"/>
              <w:marBottom w:val="0"/>
              <w:divBdr>
                <w:top w:val="none" w:sz="0" w:space="0" w:color="auto"/>
                <w:left w:val="none" w:sz="0" w:space="0" w:color="auto"/>
                <w:bottom w:val="none" w:sz="0" w:space="0" w:color="auto"/>
                <w:right w:val="none" w:sz="0" w:space="0" w:color="auto"/>
              </w:divBdr>
            </w:div>
          </w:divsChild>
        </w:div>
        <w:div w:id="231546420">
          <w:marLeft w:val="0"/>
          <w:marRight w:val="0"/>
          <w:marTop w:val="0"/>
          <w:marBottom w:val="0"/>
          <w:divBdr>
            <w:top w:val="none" w:sz="0" w:space="0" w:color="auto"/>
            <w:left w:val="none" w:sz="0" w:space="0" w:color="auto"/>
            <w:bottom w:val="none" w:sz="0" w:space="0" w:color="auto"/>
            <w:right w:val="none" w:sz="0" w:space="0" w:color="auto"/>
          </w:divBdr>
          <w:divsChild>
            <w:div w:id="119766986">
              <w:marLeft w:val="0"/>
              <w:marRight w:val="0"/>
              <w:marTop w:val="0"/>
              <w:marBottom w:val="0"/>
              <w:divBdr>
                <w:top w:val="none" w:sz="0" w:space="0" w:color="auto"/>
                <w:left w:val="none" w:sz="0" w:space="0" w:color="auto"/>
                <w:bottom w:val="none" w:sz="0" w:space="0" w:color="auto"/>
                <w:right w:val="none" w:sz="0" w:space="0" w:color="auto"/>
              </w:divBdr>
            </w:div>
          </w:divsChild>
        </w:div>
        <w:div w:id="248514363">
          <w:marLeft w:val="0"/>
          <w:marRight w:val="0"/>
          <w:marTop w:val="0"/>
          <w:marBottom w:val="0"/>
          <w:divBdr>
            <w:top w:val="none" w:sz="0" w:space="0" w:color="auto"/>
            <w:left w:val="none" w:sz="0" w:space="0" w:color="auto"/>
            <w:bottom w:val="none" w:sz="0" w:space="0" w:color="auto"/>
            <w:right w:val="none" w:sz="0" w:space="0" w:color="auto"/>
          </w:divBdr>
          <w:divsChild>
            <w:div w:id="882332902">
              <w:marLeft w:val="0"/>
              <w:marRight w:val="0"/>
              <w:marTop w:val="0"/>
              <w:marBottom w:val="0"/>
              <w:divBdr>
                <w:top w:val="none" w:sz="0" w:space="0" w:color="auto"/>
                <w:left w:val="none" w:sz="0" w:space="0" w:color="auto"/>
                <w:bottom w:val="none" w:sz="0" w:space="0" w:color="auto"/>
                <w:right w:val="none" w:sz="0" w:space="0" w:color="auto"/>
              </w:divBdr>
            </w:div>
          </w:divsChild>
        </w:div>
        <w:div w:id="248542068">
          <w:marLeft w:val="0"/>
          <w:marRight w:val="0"/>
          <w:marTop w:val="0"/>
          <w:marBottom w:val="0"/>
          <w:divBdr>
            <w:top w:val="none" w:sz="0" w:space="0" w:color="auto"/>
            <w:left w:val="none" w:sz="0" w:space="0" w:color="auto"/>
            <w:bottom w:val="none" w:sz="0" w:space="0" w:color="auto"/>
            <w:right w:val="none" w:sz="0" w:space="0" w:color="auto"/>
          </w:divBdr>
          <w:divsChild>
            <w:div w:id="990254055">
              <w:marLeft w:val="0"/>
              <w:marRight w:val="0"/>
              <w:marTop w:val="0"/>
              <w:marBottom w:val="0"/>
              <w:divBdr>
                <w:top w:val="none" w:sz="0" w:space="0" w:color="auto"/>
                <w:left w:val="none" w:sz="0" w:space="0" w:color="auto"/>
                <w:bottom w:val="none" w:sz="0" w:space="0" w:color="auto"/>
                <w:right w:val="none" w:sz="0" w:space="0" w:color="auto"/>
              </w:divBdr>
            </w:div>
          </w:divsChild>
        </w:div>
        <w:div w:id="358512723">
          <w:marLeft w:val="0"/>
          <w:marRight w:val="0"/>
          <w:marTop w:val="0"/>
          <w:marBottom w:val="0"/>
          <w:divBdr>
            <w:top w:val="none" w:sz="0" w:space="0" w:color="auto"/>
            <w:left w:val="none" w:sz="0" w:space="0" w:color="auto"/>
            <w:bottom w:val="none" w:sz="0" w:space="0" w:color="auto"/>
            <w:right w:val="none" w:sz="0" w:space="0" w:color="auto"/>
          </w:divBdr>
          <w:divsChild>
            <w:div w:id="1227569667">
              <w:marLeft w:val="0"/>
              <w:marRight w:val="0"/>
              <w:marTop w:val="0"/>
              <w:marBottom w:val="0"/>
              <w:divBdr>
                <w:top w:val="none" w:sz="0" w:space="0" w:color="auto"/>
                <w:left w:val="none" w:sz="0" w:space="0" w:color="auto"/>
                <w:bottom w:val="none" w:sz="0" w:space="0" w:color="auto"/>
                <w:right w:val="none" w:sz="0" w:space="0" w:color="auto"/>
              </w:divBdr>
            </w:div>
          </w:divsChild>
        </w:div>
        <w:div w:id="413204752">
          <w:marLeft w:val="0"/>
          <w:marRight w:val="0"/>
          <w:marTop w:val="0"/>
          <w:marBottom w:val="0"/>
          <w:divBdr>
            <w:top w:val="none" w:sz="0" w:space="0" w:color="auto"/>
            <w:left w:val="none" w:sz="0" w:space="0" w:color="auto"/>
            <w:bottom w:val="none" w:sz="0" w:space="0" w:color="auto"/>
            <w:right w:val="none" w:sz="0" w:space="0" w:color="auto"/>
          </w:divBdr>
          <w:divsChild>
            <w:div w:id="2082411552">
              <w:marLeft w:val="0"/>
              <w:marRight w:val="0"/>
              <w:marTop w:val="0"/>
              <w:marBottom w:val="0"/>
              <w:divBdr>
                <w:top w:val="none" w:sz="0" w:space="0" w:color="auto"/>
                <w:left w:val="none" w:sz="0" w:space="0" w:color="auto"/>
                <w:bottom w:val="none" w:sz="0" w:space="0" w:color="auto"/>
                <w:right w:val="none" w:sz="0" w:space="0" w:color="auto"/>
              </w:divBdr>
            </w:div>
          </w:divsChild>
        </w:div>
        <w:div w:id="427509169">
          <w:marLeft w:val="0"/>
          <w:marRight w:val="0"/>
          <w:marTop w:val="0"/>
          <w:marBottom w:val="0"/>
          <w:divBdr>
            <w:top w:val="none" w:sz="0" w:space="0" w:color="auto"/>
            <w:left w:val="none" w:sz="0" w:space="0" w:color="auto"/>
            <w:bottom w:val="none" w:sz="0" w:space="0" w:color="auto"/>
            <w:right w:val="none" w:sz="0" w:space="0" w:color="auto"/>
          </w:divBdr>
          <w:divsChild>
            <w:div w:id="775293923">
              <w:marLeft w:val="0"/>
              <w:marRight w:val="0"/>
              <w:marTop w:val="0"/>
              <w:marBottom w:val="0"/>
              <w:divBdr>
                <w:top w:val="none" w:sz="0" w:space="0" w:color="auto"/>
                <w:left w:val="none" w:sz="0" w:space="0" w:color="auto"/>
                <w:bottom w:val="none" w:sz="0" w:space="0" w:color="auto"/>
                <w:right w:val="none" w:sz="0" w:space="0" w:color="auto"/>
              </w:divBdr>
            </w:div>
          </w:divsChild>
        </w:div>
        <w:div w:id="514464428">
          <w:marLeft w:val="0"/>
          <w:marRight w:val="0"/>
          <w:marTop w:val="0"/>
          <w:marBottom w:val="0"/>
          <w:divBdr>
            <w:top w:val="none" w:sz="0" w:space="0" w:color="auto"/>
            <w:left w:val="none" w:sz="0" w:space="0" w:color="auto"/>
            <w:bottom w:val="none" w:sz="0" w:space="0" w:color="auto"/>
            <w:right w:val="none" w:sz="0" w:space="0" w:color="auto"/>
          </w:divBdr>
          <w:divsChild>
            <w:div w:id="570963509">
              <w:marLeft w:val="0"/>
              <w:marRight w:val="0"/>
              <w:marTop w:val="0"/>
              <w:marBottom w:val="0"/>
              <w:divBdr>
                <w:top w:val="none" w:sz="0" w:space="0" w:color="auto"/>
                <w:left w:val="none" w:sz="0" w:space="0" w:color="auto"/>
                <w:bottom w:val="none" w:sz="0" w:space="0" w:color="auto"/>
                <w:right w:val="none" w:sz="0" w:space="0" w:color="auto"/>
              </w:divBdr>
            </w:div>
          </w:divsChild>
        </w:div>
        <w:div w:id="587273047">
          <w:marLeft w:val="0"/>
          <w:marRight w:val="0"/>
          <w:marTop w:val="0"/>
          <w:marBottom w:val="0"/>
          <w:divBdr>
            <w:top w:val="none" w:sz="0" w:space="0" w:color="auto"/>
            <w:left w:val="none" w:sz="0" w:space="0" w:color="auto"/>
            <w:bottom w:val="none" w:sz="0" w:space="0" w:color="auto"/>
            <w:right w:val="none" w:sz="0" w:space="0" w:color="auto"/>
          </w:divBdr>
          <w:divsChild>
            <w:div w:id="1670328057">
              <w:marLeft w:val="0"/>
              <w:marRight w:val="0"/>
              <w:marTop w:val="0"/>
              <w:marBottom w:val="0"/>
              <w:divBdr>
                <w:top w:val="none" w:sz="0" w:space="0" w:color="auto"/>
                <w:left w:val="none" w:sz="0" w:space="0" w:color="auto"/>
                <w:bottom w:val="none" w:sz="0" w:space="0" w:color="auto"/>
                <w:right w:val="none" w:sz="0" w:space="0" w:color="auto"/>
              </w:divBdr>
            </w:div>
          </w:divsChild>
        </w:div>
        <w:div w:id="599293342">
          <w:marLeft w:val="0"/>
          <w:marRight w:val="0"/>
          <w:marTop w:val="0"/>
          <w:marBottom w:val="0"/>
          <w:divBdr>
            <w:top w:val="none" w:sz="0" w:space="0" w:color="auto"/>
            <w:left w:val="none" w:sz="0" w:space="0" w:color="auto"/>
            <w:bottom w:val="none" w:sz="0" w:space="0" w:color="auto"/>
            <w:right w:val="none" w:sz="0" w:space="0" w:color="auto"/>
          </w:divBdr>
          <w:divsChild>
            <w:div w:id="1292593040">
              <w:marLeft w:val="0"/>
              <w:marRight w:val="0"/>
              <w:marTop w:val="0"/>
              <w:marBottom w:val="0"/>
              <w:divBdr>
                <w:top w:val="none" w:sz="0" w:space="0" w:color="auto"/>
                <w:left w:val="none" w:sz="0" w:space="0" w:color="auto"/>
                <w:bottom w:val="none" w:sz="0" w:space="0" w:color="auto"/>
                <w:right w:val="none" w:sz="0" w:space="0" w:color="auto"/>
              </w:divBdr>
            </w:div>
          </w:divsChild>
        </w:div>
        <w:div w:id="603924535">
          <w:marLeft w:val="0"/>
          <w:marRight w:val="0"/>
          <w:marTop w:val="0"/>
          <w:marBottom w:val="0"/>
          <w:divBdr>
            <w:top w:val="none" w:sz="0" w:space="0" w:color="auto"/>
            <w:left w:val="none" w:sz="0" w:space="0" w:color="auto"/>
            <w:bottom w:val="none" w:sz="0" w:space="0" w:color="auto"/>
            <w:right w:val="none" w:sz="0" w:space="0" w:color="auto"/>
          </w:divBdr>
          <w:divsChild>
            <w:div w:id="1990862421">
              <w:marLeft w:val="0"/>
              <w:marRight w:val="0"/>
              <w:marTop w:val="0"/>
              <w:marBottom w:val="0"/>
              <w:divBdr>
                <w:top w:val="none" w:sz="0" w:space="0" w:color="auto"/>
                <w:left w:val="none" w:sz="0" w:space="0" w:color="auto"/>
                <w:bottom w:val="none" w:sz="0" w:space="0" w:color="auto"/>
                <w:right w:val="none" w:sz="0" w:space="0" w:color="auto"/>
              </w:divBdr>
            </w:div>
          </w:divsChild>
        </w:div>
        <w:div w:id="634409323">
          <w:marLeft w:val="0"/>
          <w:marRight w:val="0"/>
          <w:marTop w:val="0"/>
          <w:marBottom w:val="0"/>
          <w:divBdr>
            <w:top w:val="none" w:sz="0" w:space="0" w:color="auto"/>
            <w:left w:val="none" w:sz="0" w:space="0" w:color="auto"/>
            <w:bottom w:val="none" w:sz="0" w:space="0" w:color="auto"/>
            <w:right w:val="none" w:sz="0" w:space="0" w:color="auto"/>
          </w:divBdr>
          <w:divsChild>
            <w:div w:id="1841196351">
              <w:marLeft w:val="0"/>
              <w:marRight w:val="0"/>
              <w:marTop w:val="0"/>
              <w:marBottom w:val="0"/>
              <w:divBdr>
                <w:top w:val="none" w:sz="0" w:space="0" w:color="auto"/>
                <w:left w:val="none" w:sz="0" w:space="0" w:color="auto"/>
                <w:bottom w:val="none" w:sz="0" w:space="0" w:color="auto"/>
                <w:right w:val="none" w:sz="0" w:space="0" w:color="auto"/>
              </w:divBdr>
            </w:div>
          </w:divsChild>
        </w:div>
        <w:div w:id="647172610">
          <w:marLeft w:val="0"/>
          <w:marRight w:val="0"/>
          <w:marTop w:val="0"/>
          <w:marBottom w:val="0"/>
          <w:divBdr>
            <w:top w:val="none" w:sz="0" w:space="0" w:color="auto"/>
            <w:left w:val="none" w:sz="0" w:space="0" w:color="auto"/>
            <w:bottom w:val="none" w:sz="0" w:space="0" w:color="auto"/>
            <w:right w:val="none" w:sz="0" w:space="0" w:color="auto"/>
          </w:divBdr>
          <w:divsChild>
            <w:div w:id="468595226">
              <w:marLeft w:val="0"/>
              <w:marRight w:val="0"/>
              <w:marTop w:val="0"/>
              <w:marBottom w:val="0"/>
              <w:divBdr>
                <w:top w:val="none" w:sz="0" w:space="0" w:color="auto"/>
                <w:left w:val="none" w:sz="0" w:space="0" w:color="auto"/>
                <w:bottom w:val="none" w:sz="0" w:space="0" w:color="auto"/>
                <w:right w:val="none" w:sz="0" w:space="0" w:color="auto"/>
              </w:divBdr>
            </w:div>
          </w:divsChild>
        </w:div>
        <w:div w:id="668023127">
          <w:marLeft w:val="0"/>
          <w:marRight w:val="0"/>
          <w:marTop w:val="0"/>
          <w:marBottom w:val="0"/>
          <w:divBdr>
            <w:top w:val="none" w:sz="0" w:space="0" w:color="auto"/>
            <w:left w:val="none" w:sz="0" w:space="0" w:color="auto"/>
            <w:bottom w:val="none" w:sz="0" w:space="0" w:color="auto"/>
            <w:right w:val="none" w:sz="0" w:space="0" w:color="auto"/>
          </w:divBdr>
          <w:divsChild>
            <w:div w:id="1919555723">
              <w:marLeft w:val="0"/>
              <w:marRight w:val="0"/>
              <w:marTop w:val="0"/>
              <w:marBottom w:val="0"/>
              <w:divBdr>
                <w:top w:val="none" w:sz="0" w:space="0" w:color="auto"/>
                <w:left w:val="none" w:sz="0" w:space="0" w:color="auto"/>
                <w:bottom w:val="none" w:sz="0" w:space="0" w:color="auto"/>
                <w:right w:val="none" w:sz="0" w:space="0" w:color="auto"/>
              </w:divBdr>
            </w:div>
          </w:divsChild>
        </w:div>
        <w:div w:id="673072248">
          <w:marLeft w:val="0"/>
          <w:marRight w:val="0"/>
          <w:marTop w:val="0"/>
          <w:marBottom w:val="0"/>
          <w:divBdr>
            <w:top w:val="none" w:sz="0" w:space="0" w:color="auto"/>
            <w:left w:val="none" w:sz="0" w:space="0" w:color="auto"/>
            <w:bottom w:val="none" w:sz="0" w:space="0" w:color="auto"/>
            <w:right w:val="none" w:sz="0" w:space="0" w:color="auto"/>
          </w:divBdr>
          <w:divsChild>
            <w:div w:id="1647081465">
              <w:marLeft w:val="0"/>
              <w:marRight w:val="0"/>
              <w:marTop w:val="0"/>
              <w:marBottom w:val="0"/>
              <w:divBdr>
                <w:top w:val="none" w:sz="0" w:space="0" w:color="auto"/>
                <w:left w:val="none" w:sz="0" w:space="0" w:color="auto"/>
                <w:bottom w:val="none" w:sz="0" w:space="0" w:color="auto"/>
                <w:right w:val="none" w:sz="0" w:space="0" w:color="auto"/>
              </w:divBdr>
            </w:div>
          </w:divsChild>
        </w:div>
        <w:div w:id="704452822">
          <w:marLeft w:val="0"/>
          <w:marRight w:val="0"/>
          <w:marTop w:val="0"/>
          <w:marBottom w:val="0"/>
          <w:divBdr>
            <w:top w:val="none" w:sz="0" w:space="0" w:color="auto"/>
            <w:left w:val="none" w:sz="0" w:space="0" w:color="auto"/>
            <w:bottom w:val="none" w:sz="0" w:space="0" w:color="auto"/>
            <w:right w:val="none" w:sz="0" w:space="0" w:color="auto"/>
          </w:divBdr>
          <w:divsChild>
            <w:div w:id="1300764298">
              <w:marLeft w:val="0"/>
              <w:marRight w:val="0"/>
              <w:marTop w:val="0"/>
              <w:marBottom w:val="0"/>
              <w:divBdr>
                <w:top w:val="none" w:sz="0" w:space="0" w:color="auto"/>
                <w:left w:val="none" w:sz="0" w:space="0" w:color="auto"/>
                <w:bottom w:val="none" w:sz="0" w:space="0" w:color="auto"/>
                <w:right w:val="none" w:sz="0" w:space="0" w:color="auto"/>
              </w:divBdr>
            </w:div>
          </w:divsChild>
        </w:div>
        <w:div w:id="708452858">
          <w:marLeft w:val="0"/>
          <w:marRight w:val="0"/>
          <w:marTop w:val="0"/>
          <w:marBottom w:val="0"/>
          <w:divBdr>
            <w:top w:val="none" w:sz="0" w:space="0" w:color="auto"/>
            <w:left w:val="none" w:sz="0" w:space="0" w:color="auto"/>
            <w:bottom w:val="none" w:sz="0" w:space="0" w:color="auto"/>
            <w:right w:val="none" w:sz="0" w:space="0" w:color="auto"/>
          </w:divBdr>
          <w:divsChild>
            <w:div w:id="1192644935">
              <w:marLeft w:val="0"/>
              <w:marRight w:val="0"/>
              <w:marTop w:val="0"/>
              <w:marBottom w:val="0"/>
              <w:divBdr>
                <w:top w:val="none" w:sz="0" w:space="0" w:color="auto"/>
                <w:left w:val="none" w:sz="0" w:space="0" w:color="auto"/>
                <w:bottom w:val="none" w:sz="0" w:space="0" w:color="auto"/>
                <w:right w:val="none" w:sz="0" w:space="0" w:color="auto"/>
              </w:divBdr>
            </w:div>
          </w:divsChild>
        </w:div>
        <w:div w:id="740181940">
          <w:marLeft w:val="0"/>
          <w:marRight w:val="0"/>
          <w:marTop w:val="0"/>
          <w:marBottom w:val="0"/>
          <w:divBdr>
            <w:top w:val="none" w:sz="0" w:space="0" w:color="auto"/>
            <w:left w:val="none" w:sz="0" w:space="0" w:color="auto"/>
            <w:bottom w:val="none" w:sz="0" w:space="0" w:color="auto"/>
            <w:right w:val="none" w:sz="0" w:space="0" w:color="auto"/>
          </w:divBdr>
          <w:divsChild>
            <w:div w:id="1040517101">
              <w:marLeft w:val="0"/>
              <w:marRight w:val="0"/>
              <w:marTop w:val="0"/>
              <w:marBottom w:val="0"/>
              <w:divBdr>
                <w:top w:val="none" w:sz="0" w:space="0" w:color="auto"/>
                <w:left w:val="none" w:sz="0" w:space="0" w:color="auto"/>
                <w:bottom w:val="none" w:sz="0" w:space="0" w:color="auto"/>
                <w:right w:val="none" w:sz="0" w:space="0" w:color="auto"/>
              </w:divBdr>
            </w:div>
          </w:divsChild>
        </w:div>
        <w:div w:id="744572618">
          <w:marLeft w:val="0"/>
          <w:marRight w:val="0"/>
          <w:marTop w:val="0"/>
          <w:marBottom w:val="0"/>
          <w:divBdr>
            <w:top w:val="none" w:sz="0" w:space="0" w:color="auto"/>
            <w:left w:val="none" w:sz="0" w:space="0" w:color="auto"/>
            <w:bottom w:val="none" w:sz="0" w:space="0" w:color="auto"/>
            <w:right w:val="none" w:sz="0" w:space="0" w:color="auto"/>
          </w:divBdr>
          <w:divsChild>
            <w:div w:id="1840929259">
              <w:marLeft w:val="0"/>
              <w:marRight w:val="0"/>
              <w:marTop w:val="0"/>
              <w:marBottom w:val="0"/>
              <w:divBdr>
                <w:top w:val="none" w:sz="0" w:space="0" w:color="auto"/>
                <w:left w:val="none" w:sz="0" w:space="0" w:color="auto"/>
                <w:bottom w:val="none" w:sz="0" w:space="0" w:color="auto"/>
                <w:right w:val="none" w:sz="0" w:space="0" w:color="auto"/>
              </w:divBdr>
            </w:div>
          </w:divsChild>
        </w:div>
        <w:div w:id="785277759">
          <w:marLeft w:val="0"/>
          <w:marRight w:val="0"/>
          <w:marTop w:val="0"/>
          <w:marBottom w:val="0"/>
          <w:divBdr>
            <w:top w:val="none" w:sz="0" w:space="0" w:color="auto"/>
            <w:left w:val="none" w:sz="0" w:space="0" w:color="auto"/>
            <w:bottom w:val="none" w:sz="0" w:space="0" w:color="auto"/>
            <w:right w:val="none" w:sz="0" w:space="0" w:color="auto"/>
          </w:divBdr>
          <w:divsChild>
            <w:div w:id="981809594">
              <w:marLeft w:val="0"/>
              <w:marRight w:val="0"/>
              <w:marTop w:val="0"/>
              <w:marBottom w:val="0"/>
              <w:divBdr>
                <w:top w:val="none" w:sz="0" w:space="0" w:color="auto"/>
                <w:left w:val="none" w:sz="0" w:space="0" w:color="auto"/>
                <w:bottom w:val="none" w:sz="0" w:space="0" w:color="auto"/>
                <w:right w:val="none" w:sz="0" w:space="0" w:color="auto"/>
              </w:divBdr>
            </w:div>
          </w:divsChild>
        </w:div>
        <w:div w:id="875893002">
          <w:marLeft w:val="0"/>
          <w:marRight w:val="0"/>
          <w:marTop w:val="0"/>
          <w:marBottom w:val="0"/>
          <w:divBdr>
            <w:top w:val="none" w:sz="0" w:space="0" w:color="auto"/>
            <w:left w:val="none" w:sz="0" w:space="0" w:color="auto"/>
            <w:bottom w:val="none" w:sz="0" w:space="0" w:color="auto"/>
            <w:right w:val="none" w:sz="0" w:space="0" w:color="auto"/>
          </w:divBdr>
          <w:divsChild>
            <w:div w:id="1664119093">
              <w:marLeft w:val="0"/>
              <w:marRight w:val="0"/>
              <w:marTop w:val="0"/>
              <w:marBottom w:val="0"/>
              <w:divBdr>
                <w:top w:val="none" w:sz="0" w:space="0" w:color="auto"/>
                <w:left w:val="none" w:sz="0" w:space="0" w:color="auto"/>
                <w:bottom w:val="none" w:sz="0" w:space="0" w:color="auto"/>
                <w:right w:val="none" w:sz="0" w:space="0" w:color="auto"/>
              </w:divBdr>
            </w:div>
          </w:divsChild>
        </w:div>
        <w:div w:id="950016992">
          <w:marLeft w:val="0"/>
          <w:marRight w:val="0"/>
          <w:marTop w:val="0"/>
          <w:marBottom w:val="0"/>
          <w:divBdr>
            <w:top w:val="none" w:sz="0" w:space="0" w:color="auto"/>
            <w:left w:val="none" w:sz="0" w:space="0" w:color="auto"/>
            <w:bottom w:val="none" w:sz="0" w:space="0" w:color="auto"/>
            <w:right w:val="none" w:sz="0" w:space="0" w:color="auto"/>
          </w:divBdr>
          <w:divsChild>
            <w:div w:id="634141735">
              <w:marLeft w:val="0"/>
              <w:marRight w:val="0"/>
              <w:marTop w:val="0"/>
              <w:marBottom w:val="0"/>
              <w:divBdr>
                <w:top w:val="none" w:sz="0" w:space="0" w:color="auto"/>
                <w:left w:val="none" w:sz="0" w:space="0" w:color="auto"/>
                <w:bottom w:val="none" w:sz="0" w:space="0" w:color="auto"/>
                <w:right w:val="none" w:sz="0" w:space="0" w:color="auto"/>
              </w:divBdr>
            </w:div>
          </w:divsChild>
        </w:div>
        <w:div w:id="951476295">
          <w:marLeft w:val="0"/>
          <w:marRight w:val="0"/>
          <w:marTop w:val="0"/>
          <w:marBottom w:val="0"/>
          <w:divBdr>
            <w:top w:val="none" w:sz="0" w:space="0" w:color="auto"/>
            <w:left w:val="none" w:sz="0" w:space="0" w:color="auto"/>
            <w:bottom w:val="none" w:sz="0" w:space="0" w:color="auto"/>
            <w:right w:val="none" w:sz="0" w:space="0" w:color="auto"/>
          </w:divBdr>
          <w:divsChild>
            <w:div w:id="744256134">
              <w:marLeft w:val="0"/>
              <w:marRight w:val="0"/>
              <w:marTop w:val="0"/>
              <w:marBottom w:val="0"/>
              <w:divBdr>
                <w:top w:val="none" w:sz="0" w:space="0" w:color="auto"/>
                <w:left w:val="none" w:sz="0" w:space="0" w:color="auto"/>
                <w:bottom w:val="none" w:sz="0" w:space="0" w:color="auto"/>
                <w:right w:val="none" w:sz="0" w:space="0" w:color="auto"/>
              </w:divBdr>
            </w:div>
          </w:divsChild>
        </w:div>
        <w:div w:id="951666922">
          <w:marLeft w:val="0"/>
          <w:marRight w:val="0"/>
          <w:marTop w:val="0"/>
          <w:marBottom w:val="0"/>
          <w:divBdr>
            <w:top w:val="none" w:sz="0" w:space="0" w:color="auto"/>
            <w:left w:val="none" w:sz="0" w:space="0" w:color="auto"/>
            <w:bottom w:val="none" w:sz="0" w:space="0" w:color="auto"/>
            <w:right w:val="none" w:sz="0" w:space="0" w:color="auto"/>
          </w:divBdr>
          <w:divsChild>
            <w:div w:id="1317568239">
              <w:marLeft w:val="0"/>
              <w:marRight w:val="0"/>
              <w:marTop w:val="0"/>
              <w:marBottom w:val="0"/>
              <w:divBdr>
                <w:top w:val="none" w:sz="0" w:space="0" w:color="auto"/>
                <w:left w:val="none" w:sz="0" w:space="0" w:color="auto"/>
                <w:bottom w:val="none" w:sz="0" w:space="0" w:color="auto"/>
                <w:right w:val="none" w:sz="0" w:space="0" w:color="auto"/>
              </w:divBdr>
            </w:div>
          </w:divsChild>
        </w:div>
        <w:div w:id="964387721">
          <w:marLeft w:val="0"/>
          <w:marRight w:val="0"/>
          <w:marTop w:val="0"/>
          <w:marBottom w:val="0"/>
          <w:divBdr>
            <w:top w:val="none" w:sz="0" w:space="0" w:color="auto"/>
            <w:left w:val="none" w:sz="0" w:space="0" w:color="auto"/>
            <w:bottom w:val="none" w:sz="0" w:space="0" w:color="auto"/>
            <w:right w:val="none" w:sz="0" w:space="0" w:color="auto"/>
          </w:divBdr>
          <w:divsChild>
            <w:div w:id="334916343">
              <w:marLeft w:val="0"/>
              <w:marRight w:val="0"/>
              <w:marTop w:val="0"/>
              <w:marBottom w:val="0"/>
              <w:divBdr>
                <w:top w:val="none" w:sz="0" w:space="0" w:color="auto"/>
                <w:left w:val="none" w:sz="0" w:space="0" w:color="auto"/>
                <w:bottom w:val="none" w:sz="0" w:space="0" w:color="auto"/>
                <w:right w:val="none" w:sz="0" w:space="0" w:color="auto"/>
              </w:divBdr>
            </w:div>
          </w:divsChild>
        </w:div>
        <w:div w:id="997656560">
          <w:marLeft w:val="0"/>
          <w:marRight w:val="0"/>
          <w:marTop w:val="0"/>
          <w:marBottom w:val="0"/>
          <w:divBdr>
            <w:top w:val="none" w:sz="0" w:space="0" w:color="auto"/>
            <w:left w:val="none" w:sz="0" w:space="0" w:color="auto"/>
            <w:bottom w:val="none" w:sz="0" w:space="0" w:color="auto"/>
            <w:right w:val="none" w:sz="0" w:space="0" w:color="auto"/>
          </w:divBdr>
          <w:divsChild>
            <w:div w:id="872497094">
              <w:marLeft w:val="0"/>
              <w:marRight w:val="0"/>
              <w:marTop w:val="0"/>
              <w:marBottom w:val="0"/>
              <w:divBdr>
                <w:top w:val="none" w:sz="0" w:space="0" w:color="auto"/>
                <w:left w:val="none" w:sz="0" w:space="0" w:color="auto"/>
                <w:bottom w:val="none" w:sz="0" w:space="0" w:color="auto"/>
                <w:right w:val="none" w:sz="0" w:space="0" w:color="auto"/>
              </w:divBdr>
            </w:div>
          </w:divsChild>
        </w:div>
        <w:div w:id="1007437754">
          <w:marLeft w:val="0"/>
          <w:marRight w:val="0"/>
          <w:marTop w:val="0"/>
          <w:marBottom w:val="0"/>
          <w:divBdr>
            <w:top w:val="none" w:sz="0" w:space="0" w:color="auto"/>
            <w:left w:val="none" w:sz="0" w:space="0" w:color="auto"/>
            <w:bottom w:val="none" w:sz="0" w:space="0" w:color="auto"/>
            <w:right w:val="none" w:sz="0" w:space="0" w:color="auto"/>
          </w:divBdr>
          <w:divsChild>
            <w:div w:id="210966474">
              <w:marLeft w:val="0"/>
              <w:marRight w:val="0"/>
              <w:marTop w:val="0"/>
              <w:marBottom w:val="0"/>
              <w:divBdr>
                <w:top w:val="none" w:sz="0" w:space="0" w:color="auto"/>
                <w:left w:val="none" w:sz="0" w:space="0" w:color="auto"/>
                <w:bottom w:val="none" w:sz="0" w:space="0" w:color="auto"/>
                <w:right w:val="none" w:sz="0" w:space="0" w:color="auto"/>
              </w:divBdr>
            </w:div>
          </w:divsChild>
        </w:div>
        <w:div w:id="1033308781">
          <w:marLeft w:val="0"/>
          <w:marRight w:val="0"/>
          <w:marTop w:val="0"/>
          <w:marBottom w:val="0"/>
          <w:divBdr>
            <w:top w:val="none" w:sz="0" w:space="0" w:color="auto"/>
            <w:left w:val="none" w:sz="0" w:space="0" w:color="auto"/>
            <w:bottom w:val="none" w:sz="0" w:space="0" w:color="auto"/>
            <w:right w:val="none" w:sz="0" w:space="0" w:color="auto"/>
          </w:divBdr>
          <w:divsChild>
            <w:div w:id="888498078">
              <w:marLeft w:val="0"/>
              <w:marRight w:val="0"/>
              <w:marTop w:val="0"/>
              <w:marBottom w:val="0"/>
              <w:divBdr>
                <w:top w:val="none" w:sz="0" w:space="0" w:color="auto"/>
                <w:left w:val="none" w:sz="0" w:space="0" w:color="auto"/>
                <w:bottom w:val="none" w:sz="0" w:space="0" w:color="auto"/>
                <w:right w:val="none" w:sz="0" w:space="0" w:color="auto"/>
              </w:divBdr>
            </w:div>
          </w:divsChild>
        </w:div>
        <w:div w:id="1097945748">
          <w:marLeft w:val="0"/>
          <w:marRight w:val="0"/>
          <w:marTop w:val="0"/>
          <w:marBottom w:val="0"/>
          <w:divBdr>
            <w:top w:val="none" w:sz="0" w:space="0" w:color="auto"/>
            <w:left w:val="none" w:sz="0" w:space="0" w:color="auto"/>
            <w:bottom w:val="none" w:sz="0" w:space="0" w:color="auto"/>
            <w:right w:val="none" w:sz="0" w:space="0" w:color="auto"/>
          </w:divBdr>
          <w:divsChild>
            <w:div w:id="1360200642">
              <w:marLeft w:val="0"/>
              <w:marRight w:val="0"/>
              <w:marTop w:val="0"/>
              <w:marBottom w:val="0"/>
              <w:divBdr>
                <w:top w:val="none" w:sz="0" w:space="0" w:color="auto"/>
                <w:left w:val="none" w:sz="0" w:space="0" w:color="auto"/>
                <w:bottom w:val="none" w:sz="0" w:space="0" w:color="auto"/>
                <w:right w:val="none" w:sz="0" w:space="0" w:color="auto"/>
              </w:divBdr>
            </w:div>
          </w:divsChild>
        </w:div>
        <w:div w:id="1103187216">
          <w:marLeft w:val="0"/>
          <w:marRight w:val="0"/>
          <w:marTop w:val="0"/>
          <w:marBottom w:val="0"/>
          <w:divBdr>
            <w:top w:val="none" w:sz="0" w:space="0" w:color="auto"/>
            <w:left w:val="none" w:sz="0" w:space="0" w:color="auto"/>
            <w:bottom w:val="none" w:sz="0" w:space="0" w:color="auto"/>
            <w:right w:val="none" w:sz="0" w:space="0" w:color="auto"/>
          </w:divBdr>
          <w:divsChild>
            <w:div w:id="828521504">
              <w:marLeft w:val="0"/>
              <w:marRight w:val="0"/>
              <w:marTop w:val="0"/>
              <w:marBottom w:val="0"/>
              <w:divBdr>
                <w:top w:val="none" w:sz="0" w:space="0" w:color="auto"/>
                <w:left w:val="none" w:sz="0" w:space="0" w:color="auto"/>
                <w:bottom w:val="none" w:sz="0" w:space="0" w:color="auto"/>
                <w:right w:val="none" w:sz="0" w:space="0" w:color="auto"/>
              </w:divBdr>
            </w:div>
          </w:divsChild>
        </w:div>
        <w:div w:id="1104767181">
          <w:marLeft w:val="0"/>
          <w:marRight w:val="0"/>
          <w:marTop w:val="0"/>
          <w:marBottom w:val="0"/>
          <w:divBdr>
            <w:top w:val="none" w:sz="0" w:space="0" w:color="auto"/>
            <w:left w:val="none" w:sz="0" w:space="0" w:color="auto"/>
            <w:bottom w:val="none" w:sz="0" w:space="0" w:color="auto"/>
            <w:right w:val="none" w:sz="0" w:space="0" w:color="auto"/>
          </w:divBdr>
          <w:divsChild>
            <w:div w:id="703671684">
              <w:marLeft w:val="0"/>
              <w:marRight w:val="0"/>
              <w:marTop w:val="0"/>
              <w:marBottom w:val="0"/>
              <w:divBdr>
                <w:top w:val="none" w:sz="0" w:space="0" w:color="auto"/>
                <w:left w:val="none" w:sz="0" w:space="0" w:color="auto"/>
                <w:bottom w:val="none" w:sz="0" w:space="0" w:color="auto"/>
                <w:right w:val="none" w:sz="0" w:space="0" w:color="auto"/>
              </w:divBdr>
            </w:div>
          </w:divsChild>
        </w:div>
        <w:div w:id="1122917812">
          <w:marLeft w:val="0"/>
          <w:marRight w:val="0"/>
          <w:marTop w:val="0"/>
          <w:marBottom w:val="0"/>
          <w:divBdr>
            <w:top w:val="none" w:sz="0" w:space="0" w:color="auto"/>
            <w:left w:val="none" w:sz="0" w:space="0" w:color="auto"/>
            <w:bottom w:val="none" w:sz="0" w:space="0" w:color="auto"/>
            <w:right w:val="none" w:sz="0" w:space="0" w:color="auto"/>
          </w:divBdr>
          <w:divsChild>
            <w:div w:id="1237007639">
              <w:marLeft w:val="0"/>
              <w:marRight w:val="0"/>
              <w:marTop w:val="0"/>
              <w:marBottom w:val="0"/>
              <w:divBdr>
                <w:top w:val="none" w:sz="0" w:space="0" w:color="auto"/>
                <w:left w:val="none" w:sz="0" w:space="0" w:color="auto"/>
                <w:bottom w:val="none" w:sz="0" w:space="0" w:color="auto"/>
                <w:right w:val="none" w:sz="0" w:space="0" w:color="auto"/>
              </w:divBdr>
            </w:div>
          </w:divsChild>
        </w:div>
        <w:div w:id="1182889836">
          <w:marLeft w:val="0"/>
          <w:marRight w:val="0"/>
          <w:marTop w:val="0"/>
          <w:marBottom w:val="0"/>
          <w:divBdr>
            <w:top w:val="none" w:sz="0" w:space="0" w:color="auto"/>
            <w:left w:val="none" w:sz="0" w:space="0" w:color="auto"/>
            <w:bottom w:val="none" w:sz="0" w:space="0" w:color="auto"/>
            <w:right w:val="none" w:sz="0" w:space="0" w:color="auto"/>
          </w:divBdr>
          <w:divsChild>
            <w:div w:id="598761163">
              <w:marLeft w:val="0"/>
              <w:marRight w:val="0"/>
              <w:marTop w:val="0"/>
              <w:marBottom w:val="0"/>
              <w:divBdr>
                <w:top w:val="none" w:sz="0" w:space="0" w:color="auto"/>
                <w:left w:val="none" w:sz="0" w:space="0" w:color="auto"/>
                <w:bottom w:val="none" w:sz="0" w:space="0" w:color="auto"/>
                <w:right w:val="none" w:sz="0" w:space="0" w:color="auto"/>
              </w:divBdr>
            </w:div>
          </w:divsChild>
        </w:div>
        <w:div w:id="1192450079">
          <w:marLeft w:val="0"/>
          <w:marRight w:val="0"/>
          <w:marTop w:val="0"/>
          <w:marBottom w:val="0"/>
          <w:divBdr>
            <w:top w:val="none" w:sz="0" w:space="0" w:color="auto"/>
            <w:left w:val="none" w:sz="0" w:space="0" w:color="auto"/>
            <w:bottom w:val="none" w:sz="0" w:space="0" w:color="auto"/>
            <w:right w:val="none" w:sz="0" w:space="0" w:color="auto"/>
          </w:divBdr>
          <w:divsChild>
            <w:div w:id="1785464874">
              <w:marLeft w:val="0"/>
              <w:marRight w:val="0"/>
              <w:marTop w:val="0"/>
              <w:marBottom w:val="0"/>
              <w:divBdr>
                <w:top w:val="none" w:sz="0" w:space="0" w:color="auto"/>
                <w:left w:val="none" w:sz="0" w:space="0" w:color="auto"/>
                <w:bottom w:val="none" w:sz="0" w:space="0" w:color="auto"/>
                <w:right w:val="none" w:sz="0" w:space="0" w:color="auto"/>
              </w:divBdr>
            </w:div>
          </w:divsChild>
        </w:div>
        <w:div w:id="1236280974">
          <w:marLeft w:val="0"/>
          <w:marRight w:val="0"/>
          <w:marTop w:val="0"/>
          <w:marBottom w:val="0"/>
          <w:divBdr>
            <w:top w:val="none" w:sz="0" w:space="0" w:color="auto"/>
            <w:left w:val="none" w:sz="0" w:space="0" w:color="auto"/>
            <w:bottom w:val="none" w:sz="0" w:space="0" w:color="auto"/>
            <w:right w:val="none" w:sz="0" w:space="0" w:color="auto"/>
          </w:divBdr>
          <w:divsChild>
            <w:div w:id="142549927">
              <w:marLeft w:val="0"/>
              <w:marRight w:val="0"/>
              <w:marTop w:val="0"/>
              <w:marBottom w:val="0"/>
              <w:divBdr>
                <w:top w:val="none" w:sz="0" w:space="0" w:color="auto"/>
                <w:left w:val="none" w:sz="0" w:space="0" w:color="auto"/>
                <w:bottom w:val="none" w:sz="0" w:space="0" w:color="auto"/>
                <w:right w:val="none" w:sz="0" w:space="0" w:color="auto"/>
              </w:divBdr>
            </w:div>
          </w:divsChild>
        </w:div>
        <w:div w:id="1286734733">
          <w:marLeft w:val="0"/>
          <w:marRight w:val="0"/>
          <w:marTop w:val="0"/>
          <w:marBottom w:val="0"/>
          <w:divBdr>
            <w:top w:val="none" w:sz="0" w:space="0" w:color="auto"/>
            <w:left w:val="none" w:sz="0" w:space="0" w:color="auto"/>
            <w:bottom w:val="none" w:sz="0" w:space="0" w:color="auto"/>
            <w:right w:val="none" w:sz="0" w:space="0" w:color="auto"/>
          </w:divBdr>
          <w:divsChild>
            <w:div w:id="198664074">
              <w:marLeft w:val="0"/>
              <w:marRight w:val="0"/>
              <w:marTop w:val="0"/>
              <w:marBottom w:val="0"/>
              <w:divBdr>
                <w:top w:val="none" w:sz="0" w:space="0" w:color="auto"/>
                <w:left w:val="none" w:sz="0" w:space="0" w:color="auto"/>
                <w:bottom w:val="none" w:sz="0" w:space="0" w:color="auto"/>
                <w:right w:val="none" w:sz="0" w:space="0" w:color="auto"/>
              </w:divBdr>
            </w:div>
          </w:divsChild>
        </w:div>
        <w:div w:id="1313559122">
          <w:marLeft w:val="0"/>
          <w:marRight w:val="0"/>
          <w:marTop w:val="0"/>
          <w:marBottom w:val="0"/>
          <w:divBdr>
            <w:top w:val="none" w:sz="0" w:space="0" w:color="auto"/>
            <w:left w:val="none" w:sz="0" w:space="0" w:color="auto"/>
            <w:bottom w:val="none" w:sz="0" w:space="0" w:color="auto"/>
            <w:right w:val="none" w:sz="0" w:space="0" w:color="auto"/>
          </w:divBdr>
          <w:divsChild>
            <w:div w:id="2061198588">
              <w:marLeft w:val="0"/>
              <w:marRight w:val="0"/>
              <w:marTop w:val="0"/>
              <w:marBottom w:val="0"/>
              <w:divBdr>
                <w:top w:val="none" w:sz="0" w:space="0" w:color="auto"/>
                <w:left w:val="none" w:sz="0" w:space="0" w:color="auto"/>
                <w:bottom w:val="none" w:sz="0" w:space="0" w:color="auto"/>
                <w:right w:val="none" w:sz="0" w:space="0" w:color="auto"/>
              </w:divBdr>
            </w:div>
          </w:divsChild>
        </w:div>
        <w:div w:id="1319335627">
          <w:marLeft w:val="0"/>
          <w:marRight w:val="0"/>
          <w:marTop w:val="0"/>
          <w:marBottom w:val="0"/>
          <w:divBdr>
            <w:top w:val="none" w:sz="0" w:space="0" w:color="auto"/>
            <w:left w:val="none" w:sz="0" w:space="0" w:color="auto"/>
            <w:bottom w:val="none" w:sz="0" w:space="0" w:color="auto"/>
            <w:right w:val="none" w:sz="0" w:space="0" w:color="auto"/>
          </w:divBdr>
          <w:divsChild>
            <w:div w:id="1038972801">
              <w:marLeft w:val="0"/>
              <w:marRight w:val="0"/>
              <w:marTop w:val="0"/>
              <w:marBottom w:val="0"/>
              <w:divBdr>
                <w:top w:val="none" w:sz="0" w:space="0" w:color="auto"/>
                <w:left w:val="none" w:sz="0" w:space="0" w:color="auto"/>
                <w:bottom w:val="none" w:sz="0" w:space="0" w:color="auto"/>
                <w:right w:val="none" w:sz="0" w:space="0" w:color="auto"/>
              </w:divBdr>
            </w:div>
          </w:divsChild>
        </w:div>
        <w:div w:id="1457334300">
          <w:marLeft w:val="0"/>
          <w:marRight w:val="0"/>
          <w:marTop w:val="0"/>
          <w:marBottom w:val="0"/>
          <w:divBdr>
            <w:top w:val="none" w:sz="0" w:space="0" w:color="auto"/>
            <w:left w:val="none" w:sz="0" w:space="0" w:color="auto"/>
            <w:bottom w:val="none" w:sz="0" w:space="0" w:color="auto"/>
            <w:right w:val="none" w:sz="0" w:space="0" w:color="auto"/>
          </w:divBdr>
          <w:divsChild>
            <w:div w:id="232815820">
              <w:marLeft w:val="0"/>
              <w:marRight w:val="0"/>
              <w:marTop w:val="0"/>
              <w:marBottom w:val="0"/>
              <w:divBdr>
                <w:top w:val="none" w:sz="0" w:space="0" w:color="auto"/>
                <w:left w:val="none" w:sz="0" w:space="0" w:color="auto"/>
                <w:bottom w:val="none" w:sz="0" w:space="0" w:color="auto"/>
                <w:right w:val="none" w:sz="0" w:space="0" w:color="auto"/>
              </w:divBdr>
            </w:div>
          </w:divsChild>
        </w:div>
        <w:div w:id="1518815342">
          <w:marLeft w:val="0"/>
          <w:marRight w:val="0"/>
          <w:marTop w:val="0"/>
          <w:marBottom w:val="0"/>
          <w:divBdr>
            <w:top w:val="none" w:sz="0" w:space="0" w:color="auto"/>
            <w:left w:val="none" w:sz="0" w:space="0" w:color="auto"/>
            <w:bottom w:val="none" w:sz="0" w:space="0" w:color="auto"/>
            <w:right w:val="none" w:sz="0" w:space="0" w:color="auto"/>
          </w:divBdr>
          <w:divsChild>
            <w:div w:id="135926020">
              <w:marLeft w:val="0"/>
              <w:marRight w:val="0"/>
              <w:marTop w:val="0"/>
              <w:marBottom w:val="0"/>
              <w:divBdr>
                <w:top w:val="none" w:sz="0" w:space="0" w:color="auto"/>
                <w:left w:val="none" w:sz="0" w:space="0" w:color="auto"/>
                <w:bottom w:val="none" w:sz="0" w:space="0" w:color="auto"/>
                <w:right w:val="none" w:sz="0" w:space="0" w:color="auto"/>
              </w:divBdr>
            </w:div>
          </w:divsChild>
        </w:div>
        <w:div w:id="1541045453">
          <w:marLeft w:val="0"/>
          <w:marRight w:val="0"/>
          <w:marTop w:val="0"/>
          <w:marBottom w:val="0"/>
          <w:divBdr>
            <w:top w:val="none" w:sz="0" w:space="0" w:color="auto"/>
            <w:left w:val="none" w:sz="0" w:space="0" w:color="auto"/>
            <w:bottom w:val="none" w:sz="0" w:space="0" w:color="auto"/>
            <w:right w:val="none" w:sz="0" w:space="0" w:color="auto"/>
          </w:divBdr>
          <w:divsChild>
            <w:div w:id="774832697">
              <w:marLeft w:val="0"/>
              <w:marRight w:val="0"/>
              <w:marTop w:val="0"/>
              <w:marBottom w:val="0"/>
              <w:divBdr>
                <w:top w:val="none" w:sz="0" w:space="0" w:color="auto"/>
                <w:left w:val="none" w:sz="0" w:space="0" w:color="auto"/>
                <w:bottom w:val="none" w:sz="0" w:space="0" w:color="auto"/>
                <w:right w:val="none" w:sz="0" w:space="0" w:color="auto"/>
              </w:divBdr>
            </w:div>
          </w:divsChild>
        </w:div>
        <w:div w:id="1609964396">
          <w:marLeft w:val="0"/>
          <w:marRight w:val="0"/>
          <w:marTop w:val="0"/>
          <w:marBottom w:val="0"/>
          <w:divBdr>
            <w:top w:val="none" w:sz="0" w:space="0" w:color="auto"/>
            <w:left w:val="none" w:sz="0" w:space="0" w:color="auto"/>
            <w:bottom w:val="none" w:sz="0" w:space="0" w:color="auto"/>
            <w:right w:val="none" w:sz="0" w:space="0" w:color="auto"/>
          </w:divBdr>
          <w:divsChild>
            <w:div w:id="904727001">
              <w:marLeft w:val="0"/>
              <w:marRight w:val="0"/>
              <w:marTop w:val="0"/>
              <w:marBottom w:val="0"/>
              <w:divBdr>
                <w:top w:val="none" w:sz="0" w:space="0" w:color="auto"/>
                <w:left w:val="none" w:sz="0" w:space="0" w:color="auto"/>
                <w:bottom w:val="none" w:sz="0" w:space="0" w:color="auto"/>
                <w:right w:val="none" w:sz="0" w:space="0" w:color="auto"/>
              </w:divBdr>
            </w:div>
          </w:divsChild>
        </w:div>
        <w:div w:id="1641494049">
          <w:marLeft w:val="0"/>
          <w:marRight w:val="0"/>
          <w:marTop w:val="0"/>
          <w:marBottom w:val="0"/>
          <w:divBdr>
            <w:top w:val="none" w:sz="0" w:space="0" w:color="auto"/>
            <w:left w:val="none" w:sz="0" w:space="0" w:color="auto"/>
            <w:bottom w:val="none" w:sz="0" w:space="0" w:color="auto"/>
            <w:right w:val="none" w:sz="0" w:space="0" w:color="auto"/>
          </w:divBdr>
          <w:divsChild>
            <w:div w:id="28532008">
              <w:marLeft w:val="0"/>
              <w:marRight w:val="0"/>
              <w:marTop w:val="0"/>
              <w:marBottom w:val="0"/>
              <w:divBdr>
                <w:top w:val="none" w:sz="0" w:space="0" w:color="auto"/>
                <w:left w:val="none" w:sz="0" w:space="0" w:color="auto"/>
                <w:bottom w:val="none" w:sz="0" w:space="0" w:color="auto"/>
                <w:right w:val="none" w:sz="0" w:space="0" w:color="auto"/>
              </w:divBdr>
            </w:div>
          </w:divsChild>
        </w:div>
        <w:div w:id="1739940923">
          <w:marLeft w:val="0"/>
          <w:marRight w:val="0"/>
          <w:marTop w:val="0"/>
          <w:marBottom w:val="0"/>
          <w:divBdr>
            <w:top w:val="none" w:sz="0" w:space="0" w:color="auto"/>
            <w:left w:val="none" w:sz="0" w:space="0" w:color="auto"/>
            <w:bottom w:val="none" w:sz="0" w:space="0" w:color="auto"/>
            <w:right w:val="none" w:sz="0" w:space="0" w:color="auto"/>
          </w:divBdr>
          <w:divsChild>
            <w:div w:id="1683622962">
              <w:marLeft w:val="0"/>
              <w:marRight w:val="0"/>
              <w:marTop w:val="0"/>
              <w:marBottom w:val="0"/>
              <w:divBdr>
                <w:top w:val="none" w:sz="0" w:space="0" w:color="auto"/>
                <w:left w:val="none" w:sz="0" w:space="0" w:color="auto"/>
                <w:bottom w:val="none" w:sz="0" w:space="0" w:color="auto"/>
                <w:right w:val="none" w:sz="0" w:space="0" w:color="auto"/>
              </w:divBdr>
            </w:div>
          </w:divsChild>
        </w:div>
        <w:div w:id="1800567924">
          <w:marLeft w:val="0"/>
          <w:marRight w:val="0"/>
          <w:marTop w:val="0"/>
          <w:marBottom w:val="0"/>
          <w:divBdr>
            <w:top w:val="none" w:sz="0" w:space="0" w:color="auto"/>
            <w:left w:val="none" w:sz="0" w:space="0" w:color="auto"/>
            <w:bottom w:val="none" w:sz="0" w:space="0" w:color="auto"/>
            <w:right w:val="none" w:sz="0" w:space="0" w:color="auto"/>
          </w:divBdr>
          <w:divsChild>
            <w:div w:id="1872836805">
              <w:marLeft w:val="0"/>
              <w:marRight w:val="0"/>
              <w:marTop w:val="0"/>
              <w:marBottom w:val="0"/>
              <w:divBdr>
                <w:top w:val="none" w:sz="0" w:space="0" w:color="auto"/>
                <w:left w:val="none" w:sz="0" w:space="0" w:color="auto"/>
                <w:bottom w:val="none" w:sz="0" w:space="0" w:color="auto"/>
                <w:right w:val="none" w:sz="0" w:space="0" w:color="auto"/>
              </w:divBdr>
            </w:div>
          </w:divsChild>
        </w:div>
        <w:div w:id="1812089506">
          <w:marLeft w:val="0"/>
          <w:marRight w:val="0"/>
          <w:marTop w:val="0"/>
          <w:marBottom w:val="0"/>
          <w:divBdr>
            <w:top w:val="none" w:sz="0" w:space="0" w:color="auto"/>
            <w:left w:val="none" w:sz="0" w:space="0" w:color="auto"/>
            <w:bottom w:val="none" w:sz="0" w:space="0" w:color="auto"/>
            <w:right w:val="none" w:sz="0" w:space="0" w:color="auto"/>
          </w:divBdr>
          <w:divsChild>
            <w:div w:id="1375500392">
              <w:marLeft w:val="0"/>
              <w:marRight w:val="0"/>
              <w:marTop w:val="0"/>
              <w:marBottom w:val="0"/>
              <w:divBdr>
                <w:top w:val="none" w:sz="0" w:space="0" w:color="auto"/>
                <w:left w:val="none" w:sz="0" w:space="0" w:color="auto"/>
                <w:bottom w:val="none" w:sz="0" w:space="0" w:color="auto"/>
                <w:right w:val="none" w:sz="0" w:space="0" w:color="auto"/>
              </w:divBdr>
            </w:div>
          </w:divsChild>
        </w:div>
        <w:div w:id="1814177745">
          <w:marLeft w:val="0"/>
          <w:marRight w:val="0"/>
          <w:marTop w:val="0"/>
          <w:marBottom w:val="0"/>
          <w:divBdr>
            <w:top w:val="none" w:sz="0" w:space="0" w:color="auto"/>
            <w:left w:val="none" w:sz="0" w:space="0" w:color="auto"/>
            <w:bottom w:val="none" w:sz="0" w:space="0" w:color="auto"/>
            <w:right w:val="none" w:sz="0" w:space="0" w:color="auto"/>
          </w:divBdr>
          <w:divsChild>
            <w:div w:id="1667856705">
              <w:marLeft w:val="0"/>
              <w:marRight w:val="0"/>
              <w:marTop w:val="0"/>
              <w:marBottom w:val="0"/>
              <w:divBdr>
                <w:top w:val="none" w:sz="0" w:space="0" w:color="auto"/>
                <w:left w:val="none" w:sz="0" w:space="0" w:color="auto"/>
                <w:bottom w:val="none" w:sz="0" w:space="0" w:color="auto"/>
                <w:right w:val="none" w:sz="0" w:space="0" w:color="auto"/>
              </w:divBdr>
            </w:div>
          </w:divsChild>
        </w:div>
        <w:div w:id="1831554749">
          <w:marLeft w:val="0"/>
          <w:marRight w:val="0"/>
          <w:marTop w:val="0"/>
          <w:marBottom w:val="0"/>
          <w:divBdr>
            <w:top w:val="none" w:sz="0" w:space="0" w:color="auto"/>
            <w:left w:val="none" w:sz="0" w:space="0" w:color="auto"/>
            <w:bottom w:val="none" w:sz="0" w:space="0" w:color="auto"/>
            <w:right w:val="none" w:sz="0" w:space="0" w:color="auto"/>
          </w:divBdr>
          <w:divsChild>
            <w:div w:id="1670253088">
              <w:marLeft w:val="0"/>
              <w:marRight w:val="0"/>
              <w:marTop w:val="0"/>
              <w:marBottom w:val="0"/>
              <w:divBdr>
                <w:top w:val="none" w:sz="0" w:space="0" w:color="auto"/>
                <w:left w:val="none" w:sz="0" w:space="0" w:color="auto"/>
                <w:bottom w:val="none" w:sz="0" w:space="0" w:color="auto"/>
                <w:right w:val="none" w:sz="0" w:space="0" w:color="auto"/>
              </w:divBdr>
            </w:div>
          </w:divsChild>
        </w:div>
        <w:div w:id="1866288371">
          <w:marLeft w:val="0"/>
          <w:marRight w:val="0"/>
          <w:marTop w:val="0"/>
          <w:marBottom w:val="0"/>
          <w:divBdr>
            <w:top w:val="none" w:sz="0" w:space="0" w:color="auto"/>
            <w:left w:val="none" w:sz="0" w:space="0" w:color="auto"/>
            <w:bottom w:val="none" w:sz="0" w:space="0" w:color="auto"/>
            <w:right w:val="none" w:sz="0" w:space="0" w:color="auto"/>
          </w:divBdr>
          <w:divsChild>
            <w:div w:id="717585293">
              <w:marLeft w:val="0"/>
              <w:marRight w:val="0"/>
              <w:marTop w:val="0"/>
              <w:marBottom w:val="0"/>
              <w:divBdr>
                <w:top w:val="none" w:sz="0" w:space="0" w:color="auto"/>
                <w:left w:val="none" w:sz="0" w:space="0" w:color="auto"/>
                <w:bottom w:val="none" w:sz="0" w:space="0" w:color="auto"/>
                <w:right w:val="none" w:sz="0" w:space="0" w:color="auto"/>
              </w:divBdr>
            </w:div>
          </w:divsChild>
        </w:div>
        <w:div w:id="1932198658">
          <w:marLeft w:val="0"/>
          <w:marRight w:val="0"/>
          <w:marTop w:val="0"/>
          <w:marBottom w:val="0"/>
          <w:divBdr>
            <w:top w:val="none" w:sz="0" w:space="0" w:color="auto"/>
            <w:left w:val="none" w:sz="0" w:space="0" w:color="auto"/>
            <w:bottom w:val="none" w:sz="0" w:space="0" w:color="auto"/>
            <w:right w:val="none" w:sz="0" w:space="0" w:color="auto"/>
          </w:divBdr>
          <w:divsChild>
            <w:div w:id="2106685281">
              <w:marLeft w:val="0"/>
              <w:marRight w:val="0"/>
              <w:marTop w:val="0"/>
              <w:marBottom w:val="0"/>
              <w:divBdr>
                <w:top w:val="none" w:sz="0" w:space="0" w:color="auto"/>
                <w:left w:val="none" w:sz="0" w:space="0" w:color="auto"/>
                <w:bottom w:val="none" w:sz="0" w:space="0" w:color="auto"/>
                <w:right w:val="none" w:sz="0" w:space="0" w:color="auto"/>
              </w:divBdr>
            </w:div>
          </w:divsChild>
        </w:div>
        <w:div w:id="1943295000">
          <w:marLeft w:val="0"/>
          <w:marRight w:val="0"/>
          <w:marTop w:val="0"/>
          <w:marBottom w:val="0"/>
          <w:divBdr>
            <w:top w:val="none" w:sz="0" w:space="0" w:color="auto"/>
            <w:left w:val="none" w:sz="0" w:space="0" w:color="auto"/>
            <w:bottom w:val="none" w:sz="0" w:space="0" w:color="auto"/>
            <w:right w:val="none" w:sz="0" w:space="0" w:color="auto"/>
          </w:divBdr>
          <w:divsChild>
            <w:div w:id="1319113369">
              <w:marLeft w:val="0"/>
              <w:marRight w:val="0"/>
              <w:marTop w:val="0"/>
              <w:marBottom w:val="0"/>
              <w:divBdr>
                <w:top w:val="none" w:sz="0" w:space="0" w:color="auto"/>
                <w:left w:val="none" w:sz="0" w:space="0" w:color="auto"/>
                <w:bottom w:val="none" w:sz="0" w:space="0" w:color="auto"/>
                <w:right w:val="none" w:sz="0" w:space="0" w:color="auto"/>
              </w:divBdr>
            </w:div>
          </w:divsChild>
        </w:div>
        <w:div w:id="1995402695">
          <w:marLeft w:val="0"/>
          <w:marRight w:val="0"/>
          <w:marTop w:val="0"/>
          <w:marBottom w:val="0"/>
          <w:divBdr>
            <w:top w:val="none" w:sz="0" w:space="0" w:color="auto"/>
            <w:left w:val="none" w:sz="0" w:space="0" w:color="auto"/>
            <w:bottom w:val="none" w:sz="0" w:space="0" w:color="auto"/>
            <w:right w:val="none" w:sz="0" w:space="0" w:color="auto"/>
          </w:divBdr>
          <w:divsChild>
            <w:div w:id="1354988873">
              <w:marLeft w:val="0"/>
              <w:marRight w:val="0"/>
              <w:marTop w:val="0"/>
              <w:marBottom w:val="0"/>
              <w:divBdr>
                <w:top w:val="none" w:sz="0" w:space="0" w:color="auto"/>
                <w:left w:val="none" w:sz="0" w:space="0" w:color="auto"/>
                <w:bottom w:val="none" w:sz="0" w:space="0" w:color="auto"/>
                <w:right w:val="none" w:sz="0" w:space="0" w:color="auto"/>
              </w:divBdr>
            </w:div>
          </w:divsChild>
        </w:div>
        <w:div w:id="2023244313">
          <w:marLeft w:val="0"/>
          <w:marRight w:val="0"/>
          <w:marTop w:val="0"/>
          <w:marBottom w:val="0"/>
          <w:divBdr>
            <w:top w:val="none" w:sz="0" w:space="0" w:color="auto"/>
            <w:left w:val="none" w:sz="0" w:space="0" w:color="auto"/>
            <w:bottom w:val="none" w:sz="0" w:space="0" w:color="auto"/>
            <w:right w:val="none" w:sz="0" w:space="0" w:color="auto"/>
          </w:divBdr>
          <w:divsChild>
            <w:div w:id="1334138922">
              <w:marLeft w:val="0"/>
              <w:marRight w:val="0"/>
              <w:marTop w:val="0"/>
              <w:marBottom w:val="0"/>
              <w:divBdr>
                <w:top w:val="none" w:sz="0" w:space="0" w:color="auto"/>
                <w:left w:val="none" w:sz="0" w:space="0" w:color="auto"/>
                <w:bottom w:val="none" w:sz="0" w:space="0" w:color="auto"/>
                <w:right w:val="none" w:sz="0" w:space="0" w:color="auto"/>
              </w:divBdr>
            </w:div>
          </w:divsChild>
        </w:div>
        <w:div w:id="2030254827">
          <w:marLeft w:val="0"/>
          <w:marRight w:val="0"/>
          <w:marTop w:val="0"/>
          <w:marBottom w:val="0"/>
          <w:divBdr>
            <w:top w:val="none" w:sz="0" w:space="0" w:color="auto"/>
            <w:left w:val="none" w:sz="0" w:space="0" w:color="auto"/>
            <w:bottom w:val="none" w:sz="0" w:space="0" w:color="auto"/>
            <w:right w:val="none" w:sz="0" w:space="0" w:color="auto"/>
          </w:divBdr>
          <w:divsChild>
            <w:div w:id="2145925003">
              <w:marLeft w:val="0"/>
              <w:marRight w:val="0"/>
              <w:marTop w:val="0"/>
              <w:marBottom w:val="0"/>
              <w:divBdr>
                <w:top w:val="none" w:sz="0" w:space="0" w:color="auto"/>
                <w:left w:val="none" w:sz="0" w:space="0" w:color="auto"/>
                <w:bottom w:val="none" w:sz="0" w:space="0" w:color="auto"/>
                <w:right w:val="none" w:sz="0" w:space="0" w:color="auto"/>
              </w:divBdr>
            </w:div>
          </w:divsChild>
        </w:div>
        <w:div w:id="2049914327">
          <w:marLeft w:val="0"/>
          <w:marRight w:val="0"/>
          <w:marTop w:val="0"/>
          <w:marBottom w:val="0"/>
          <w:divBdr>
            <w:top w:val="none" w:sz="0" w:space="0" w:color="auto"/>
            <w:left w:val="none" w:sz="0" w:space="0" w:color="auto"/>
            <w:bottom w:val="none" w:sz="0" w:space="0" w:color="auto"/>
            <w:right w:val="none" w:sz="0" w:space="0" w:color="auto"/>
          </w:divBdr>
          <w:divsChild>
            <w:div w:id="1900048725">
              <w:marLeft w:val="0"/>
              <w:marRight w:val="0"/>
              <w:marTop w:val="0"/>
              <w:marBottom w:val="0"/>
              <w:divBdr>
                <w:top w:val="none" w:sz="0" w:space="0" w:color="auto"/>
                <w:left w:val="none" w:sz="0" w:space="0" w:color="auto"/>
                <w:bottom w:val="none" w:sz="0" w:space="0" w:color="auto"/>
                <w:right w:val="none" w:sz="0" w:space="0" w:color="auto"/>
              </w:divBdr>
            </w:div>
          </w:divsChild>
        </w:div>
        <w:div w:id="2070758599">
          <w:marLeft w:val="0"/>
          <w:marRight w:val="0"/>
          <w:marTop w:val="0"/>
          <w:marBottom w:val="0"/>
          <w:divBdr>
            <w:top w:val="none" w:sz="0" w:space="0" w:color="auto"/>
            <w:left w:val="none" w:sz="0" w:space="0" w:color="auto"/>
            <w:bottom w:val="none" w:sz="0" w:space="0" w:color="auto"/>
            <w:right w:val="none" w:sz="0" w:space="0" w:color="auto"/>
          </w:divBdr>
          <w:divsChild>
            <w:div w:id="493685797">
              <w:marLeft w:val="0"/>
              <w:marRight w:val="0"/>
              <w:marTop w:val="0"/>
              <w:marBottom w:val="0"/>
              <w:divBdr>
                <w:top w:val="none" w:sz="0" w:space="0" w:color="auto"/>
                <w:left w:val="none" w:sz="0" w:space="0" w:color="auto"/>
                <w:bottom w:val="none" w:sz="0" w:space="0" w:color="auto"/>
                <w:right w:val="none" w:sz="0" w:space="0" w:color="auto"/>
              </w:divBdr>
            </w:div>
          </w:divsChild>
        </w:div>
        <w:div w:id="2094468269">
          <w:marLeft w:val="0"/>
          <w:marRight w:val="0"/>
          <w:marTop w:val="0"/>
          <w:marBottom w:val="0"/>
          <w:divBdr>
            <w:top w:val="none" w:sz="0" w:space="0" w:color="auto"/>
            <w:left w:val="none" w:sz="0" w:space="0" w:color="auto"/>
            <w:bottom w:val="none" w:sz="0" w:space="0" w:color="auto"/>
            <w:right w:val="none" w:sz="0" w:space="0" w:color="auto"/>
          </w:divBdr>
          <w:divsChild>
            <w:div w:id="8947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83215">
      <w:bodyDiv w:val="1"/>
      <w:marLeft w:val="0"/>
      <w:marRight w:val="0"/>
      <w:marTop w:val="0"/>
      <w:marBottom w:val="0"/>
      <w:divBdr>
        <w:top w:val="none" w:sz="0" w:space="0" w:color="auto"/>
        <w:left w:val="none" w:sz="0" w:space="0" w:color="auto"/>
        <w:bottom w:val="none" w:sz="0" w:space="0" w:color="auto"/>
        <w:right w:val="none" w:sz="0" w:space="0" w:color="auto"/>
      </w:divBdr>
    </w:div>
    <w:div w:id="1477336078">
      <w:bodyDiv w:val="1"/>
      <w:marLeft w:val="0"/>
      <w:marRight w:val="0"/>
      <w:marTop w:val="0"/>
      <w:marBottom w:val="0"/>
      <w:divBdr>
        <w:top w:val="none" w:sz="0" w:space="0" w:color="auto"/>
        <w:left w:val="none" w:sz="0" w:space="0" w:color="auto"/>
        <w:bottom w:val="none" w:sz="0" w:space="0" w:color="auto"/>
        <w:right w:val="none" w:sz="0" w:space="0" w:color="auto"/>
      </w:divBdr>
    </w:div>
    <w:div w:id="1915237055">
      <w:bodyDiv w:val="1"/>
      <w:marLeft w:val="0"/>
      <w:marRight w:val="0"/>
      <w:marTop w:val="0"/>
      <w:marBottom w:val="0"/>
      <w:divBdr>
        <w:top w:val="none" w:sz="0" w:space="0" w:color="auto"/>
        <w:left w:val="none" w:sz="0" w:space="0" w:color="auto"/>
        <w:bottom w:val="none" w:sz="0" w:space="0" w:color="auto"/>
        <w:right w:val="none" w:sz="0" w:space="0" w:color="auto"/>
      </w:divBdr>
    </w:div>
    <w:div w:id="204787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coventry.gov.uk/onecoventrypla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eview Core Document" ma:contentTypeID="0x010100E7BD6A8A66F7CB4BBA2B02F0531791BE0026A9A75CCCA16F4693F1FE45F71519DE00309026911CBC874F9BDBE43A703DDD1F" ma:contentTypeVersion="9" ma:contentTypeDescription="Parent Document Content Type for all review documents" ma:contentTypeScope="" ma:versionID="6c12afe8d0c7cfbb0ae676de06729656">
  <xsd:schema xmlns:xsd="http://www.w3.org/2001/XMLSchema" xmlns:xs="http://www.w3.org/2001/XMLSchema" xmlns:p="http://schemas.microsoft.com/office/2006/metadata/properties" xmlns:ns1="http://schemas.microsoft.com/sharepoint/v3" xmlns:ns2="07a766d4-cf60-4260-9f49-242aaa07e1bd" xmlns:ns3="d23c6157-5623-4293-b83e-785d6ba7de2d" xmlns:ns4="c9b9a2c8-d2a1-4611-be86-e1e6acff49db" targetNamespace="http://schemas.microsoft.com/office/2006/metadata/properties" ma:root="true" ma:fieldsID="7a10370646006168910435845b9f402e" ns1:_="" ns2:_="" ns3:_="" ns4:_="">
    <xsd:import namespace="http://schemas.microsoft.com/sharepoint/v3"/>
    <xsd:import namespace="07a766d4-cf60-4260-9f49-242aaa07e1bd"/>
    <xsd:import namespace="d23c6157-5623-4293-b83e-785d6ba7de2d"/>
    <xsd:import namespace="c9b9a2c8-d2a1-4611-be86-e1e6acff49db"/>
    <xsd:element name="properties">
      <xsd:complexType>
        <xsd:sequence>
          <xsd:element name="documentManagement">
            <xsd:complexType>
              <xsd:all>
                <xsd:element ref="ns2:Retention_x0020_Period" minOccurs="0"/>
                <xsd:element ref="ns2:Retention_x0020_Date" minOccurs="0"/>
                <xsd:element ref="ns3:Review_x0020_Document_x0020_Type" minOccurs="0"/>
                <xsd:element ref="ns2:d08e702f979e48d3863205ea645082c2" minOccurs="0"/>
                <xsd:element ref="ns2:TaxCatchAll" minOccurs="0"/>
                <xsd:element ref="ns2:TaxCatchAllLabel" minOccurs="0"/>
                <xsd:element ref="ns2:AuthorityType" minOccurs="0"/>
                <xsd:element ref="ns2:ReviewType" minOccurs="0"/>
                <xsd:element ref="ns2:ReviewStage" minOccurs="0"/>
                <xsd:element ref="ns2:ReferenceYear" minOccurs="0"/>
                <xsd:element ref="ns2:ForLeadCommissionerReview" minOccurs="0"/>
                <xsd:element ref="ns1:_dlc_Exempt" minOccurs="0"/>
                <xsd:element ref="ns1:_dlc_ExpireDateSaved" minOccurs="0"/>
                <xsd:element ref="ns1:_dlc_ExpireDate" minOccurs="0"/>
                <xsd:element ref="ns2:ApprovedForCommission" minOccurs="0"/>
                <xsd:element ref="ns4:MediaServiceMetadata" minOccurs="0"/>
                <xsd:element ref="ns4:MediaServiceFastMetadata" minOccurs="0"/>
                <xsd:element ref="ns4:MediaServiceAutoKeyPoints" minOccurs="0"/>
                <xsd:element ref="ns4:MediaServiceKeyPoints"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a766d4-cf60-4260-9f49-242aaa07e1bd" elementFormDefault="qualified">
    <xsd:import namespace="http://schemas.microsoft.com/office/2006/documentManagement/types"/>
    <xsd:import namespace="http://schemas.microsoft.com/office/infopath/2007/PartnerControls"/>
    <xsd:element name="Retention_x0020_Period" ma:index="8" nillable="true" ma:displayName="Retention Period" ma:default="7 years" ma:format="Dropdown" ma:internalName="Retention_x0020_Period">
      <xsd:simpleType>
        <xsd:restriction base="dms:Choice">
          <xsd:enumeration value="1 year"/>
          <xsd:enumeration value="2 years"/>
          <xsd:enumeration value="5 years"/>
          <xsd:enumeration value="7 years"/>
          <xsd:enumeration value="10 years"/>
          <xsd:enumeration value="Forever"/>
        </xsd:restriction>
      </xsd:simpleType>
    </xsd:element>
    <xsd:element name="Retention_x0020_Date" ma:index="9" nillable="true" ma:displayName="Retention Date" ma:format="DateOnly" ma:internalName="Retention_x0020_Date">
      <xsd:simpleType>
        <xsd:restriction base="dms:DateTime"/>
      </xsd:simpleType>
    </xsd:element>
    <xsd:element name="d08e702f979e48d3863205ea645082c2" ma:index="11" nillable="true" ma:taxonomy="true" ma:internalName="d08e702f979e48d3863205ea645082c2" ma:taxonomyFieldName="AuthorityName" ma:displayName="Authority Name" ma:default="" ma:fieldId="{d08e702f-979e-48d3-8632-05ea645082c2}" ma:sspId="383954fa-2a65-4d57-99ac-c02654c3af93" ma:termSetId="03d472b9-8750-4dc0-849b-744119b6ca6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f04521f-637e-4e23-8669-6f9fed0d6df7}" ma:internalName="TaxCatchAll" ma:showField="CatchAllData" ma:web="d23c6157-5623-4293-b83e-785d6ba7de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f04521f-637e-4e23-8669-6f9fed0d6df7}" ma:internalName="TaxCatchAllLabel" ma:readOnly="true" ma:showField="CatchAllDataLabel" ma:web="d23c6157-5623-4293-b83e-785d6ba7de2d">
      <xsd:complexType>
        <xsd:complexContent>
          <xsd:extension base="dms:MultiChoiceLookup">
            <xsd:sequence>
              <xsd:element name="Value" type="dms:Lookup" maxOccurs="unbounded" minOccurs="0" nillable="true"/>
            </xsd:sequence>
          </xsd:extension>
        </xsd:complexContent>
      </xsd:complexType>
    </xsd:element>
    <xsd:element name="AuthorityType" ma:index="15" nillable="true" ma:displayName="Authority Type" ma:format="Dropdown" ma:internalName="AuthorityType" ma:readOnly="false">
      <xsd:simpleType>
        <xsd:restriction base="dms:Choice">
          <xsd:enumeration value="County Council"/>
          <xsd:enumeration value="District Council"/>
          <xsd:enumeration value="Unitary County"/>
          <xsd:enumeration value="Unitary District"/>
          <xsd:enumeration value="London Borough"/>
          <xsd:enumeration value="Metropolitan District"/>
        </xsd:restriction>
      </xsd:simpleType>
    </xsd:element>
    <xsd:element name="ReviewType" ma:index="16" nillable="true" ma:displayName="Review Type" ma:format="Dropdown" ma:indexed="true" ma:internalName="ReviewType" ma:readOnly="false">
      <xsd:simpleType>
        <xsd:restriction base="dms:Choice">
          <xsd:enumeration value="Intervention"/>
          <xsd:enumeration value="Request"/>
          <xsd:enumeration value="Intervention &amp; Request"/>
          <xsd:enumeration value="PER"/>
          <xsd:enumeration value="PER &amp; Intervention"/>
          <xsd:enumeration value="PER &amp; Request"/>
          <xsd:enumeration value="PER, Intervention &amp; Request"/>
        </xsd:restriction>
      </xsd:simpleType>
    </xsd:element>
    <xsd:element name="ReviewStage" ma:index="17" nillable="true" ma:displayName="Review Stage" ma:format="Dropdown" ma:internalName="ReviewStage" ma:readOnly="false">
      <xsd:simpleType>
        <xsd:restriction base="dms:Choice">
          <xsd:enumeration value="Preliminary"/>
          <xsd:enumeration value="Council Size"/>
          <xsd:enumeration value="Draft Recommendations"/>
          <xsd:enumeration value="Final Recommendations"/>
          <xsd:enumeration value="Order"/>
        </xsd:restriction>
      </xsd:simpleType>
    </xsd:element>
    <xsd:element name="ReferenceYear" ma:index="18" nillable="true" ma:displayName="Reference Year" ma:format="Dropdown" ma:internalName="ReferenceYear">
      <xsd:simpleType>
        <xsd:restriction base="dms:Choice">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ForLeadCommissionerReview" ma:index="19" nillable="true" ma:displayName="For Lead Commissioner Review" ma:default="0" ma:internalName="ForLeadCommissionerReview">
      <xsd:simpleType>
        <xsd:restriction base="dms:Boolean"/>
      </xsd:simpleType>
    </xsd:element>
    <xsd:element name="ApprovedForCommission" ma:index="23" nillable="true" ma:displayName="Approved For Commission" ma:default="0" ma:internalName="ApprovedForCommis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3c6157-5623-4293-b83e-785d6ba7de2d" elementFormDefault="qualified">
    <xsd:import namespace="http://schemas.microsoft.com/office/2006/documentManagement/types"/>
    <xsd:import namespace="http://schemas.microsoft.com/office/infopath/2007/PartnerControls"/>
    <xsd:element name="Review_x0020_Document_x0020_Type" ma:index="10" nillable="true" ma:displayName="Review Document Type" ma:format="Dropdown" ma:internalName="Review_x0020_Document_x0020_Type">
      <xsd:simpleType>
        <xsd:restriction base="dms:Choice">
          <xsd:enumeration value="Audit Trail - Draft Recom"/>
          <xsd:enumeration value="Briefing notes"/>
          <xsd:enumeration value="Checklist"/>
          <xsd:enumeration value="Correspondence"/>
          <xsd:enumeration value="Council Size Report"/>
          <xsd:enumeration value="Draft Recom Mapping"/>
          <xsd:enumeration value="Draft Recom Report"/>
          <xsd:enumeration value="Electorate Form"/>
          <xsd:enumeration value="General Information"/>
          <xsd:enumeration value="Launch"/>
          <xsd:enumeration value="Launch"/>
          <xsd:enumeration value="Meeting Minutes"/>
          <xsd:enumeration value="Pen Portrait"/>
          <xsd:enumeration value="Preliminary Correspondence"/>
          <xsd:enumeration value="Preliminary Mapping"/>
          <xsd:enumeration value="Press Cutting"/>
          <xsd:enumeration value="Requests for Add Info"/>
          <xsd:enumeration value="Review Form"/>
          <xsd:enumeration value="Scheme Development"/>
          <xsd:enumeration value="Submissions - Council Size Stage"/>
          <xsd:enumeration value="Submissions - Warding Stage"/>
        </xsd:restriction>
      </xsd:simpleType>
    </xsd:element>
  </xsd:schema>
  <xsd:schema xmlns:xsd="http://www.w3.org/2001/XMLSchema" xmlns:xs="http://www.w3.org/2001/XMLSchema" xmlns:dms="http://schemas.microsoft.com/office/2006/documentManagement/types" xmlns:pc="http://schemas.microsoft.com/office/infopath/2007/PartnerControls" targetNamespace="c9b9a2c8-d2a1-4611-be86-e1e6acff49db"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383954fa-2a65-4d57-99ac-c02654c3af93"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Review Core Document</p:Name>
  <p:Description/>
  <p:Statement/>
  <p:PolicyItems>
    <p:PolicyItem featureId="Microsoft.Office.RecordsManagement.PolicyFeatures.Expiration" staticId="0x010100E7BD6A8A66F7CB4BBA2B02F0531791BE0026A9A75CCCA16F4693F1FE45F71519DE|-58849956" UniqueId="8cad2623-c1ed-4a1b-9341-790b67585d0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Retention_x0020_Date</property>
                  <propertyId>3208b7c8-8d11-4606-b733-d646bb07a38f</propertyId>
                  <period>days</period>
                </formula>
                <action type="action" id="Microsoft.Office.RecordsManagement.PolicyFeatures.Expiration.Action.MoveToRecycleBin"/>
              </data>
            </stages>
          </Schedule>
        </Schedules>
      </p:CustomData>
    </p:PolicyItem>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b9a2c8-d2a1-4611-be86-e1e6acff49db">
      <Terms xmlns="http://schemas.microsoft.com/office/infopath/2007/PartnerControls"/>
    </lcf76f155ced4ddcb4097134ff3c332f>
    <TaxCatchAll xmlns="07a766d4-cf60-4260-9f49-242aaa07e1bd">
      <Value>97</Value>
    </TaxCatchAll>
    <ApprovedForCommission xmlns="07a766d4-cf60-4260-9f49-242aaa07e1bd">false</ApprovedForCommission>
    <Review_x0020_Document_x0020_Type xmlns="d23c6157-5623-4293-b83e-785d6ba7de2d" xsi:nil="true"/>
    <AuthorityType xmlns="07a766d4-cf60-4260-9f49-242aaa07e1bd">Metropolitan District</AuthorityType>
    <ReferenceYear xmlns="07a766d4-cf60-4260-9f49-242aaa07e1bd">2023</ReferenceYear>
    <Retention_x0020_Date xmlns="07a766d4-cf60-4260-9f49-242aaa07e1bd" xsi:nil="true"/>
    <Retention_x0020_Period xmlns="07a766d4-cf60-4260-9f49-242aaa07e1bd">7 years</Retention_x0020_Period>
    <ForLeadCommissionerReview xmlns="07a766d4-cf60-4260-9f49-242aaa07e1bd">false</ForLeadCommissionerReview>
    <ReviewType xmlns="07a766d4-cf60-4260-9f49-242aaa07e1bd">PER</ReviewType>
    <ReviewStage xmlns="07a766d4-cf60-4260-9f49-242aaa07e1bd" xsi:nil="true"/>
    <d08e702f979e48d3863205ea645082c2 xmlns="07a766d4-cf60-4260-9f49-242aaa07e1bd">
      <Terms xmlns="http://schemas.microsoft.com/office/infopath/2007/PartnerControls">
        <TermInfo xmlns="http://schemas.microsoft.com/office/infopath/2007/PartnerControls">
          <TermName xmlns="http://schemas.microsoft.com/office/infopath/2007/PartnerControls">Coventry</TermName>
          <TermId xmlns="http://schemas.microsoft.com/office/infopath/2007/PartnerControls">3729a232-fd97-4467-b633-f177856ad975</TermId>
        </TermInfo>
      </Terms>
    </d08e702f979e48d3863205ea645082c2>
  </documentManagement>
</p:properties>
</file>

<file path=customXml/item5.xml><?xml version="1.0" encoding="utf-8"?>
<?mso-contentType ?>
<SharedContentType xmlns="Microsoft.SharePoint.Taxonomy.ContentTypeSync" SourceId="383954fa-2a65-4d57-99ac-c02654c3af93" ContentTypeId="0x010100E7BD6A8A66F7CB4BBA2B02F0531791BE"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8F602-7671-484E-9C88-9A4265482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766d4-cf60-4260-9f49-242aaa07e1bd"/>
    <ds:schemaRef ds:uri="d23c6157-5623-4293-b83e-785d6ba7de2d"/>
    <ds:schemaRef ds:uri="c9b9a2c8-d2a1-4611-be86-e1e6acff4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DF36F-6AE4-4D25-BC40-6B92CE0C5239}">
  <ds:schemaRefs>
    <ds:schemaRef ds:uri="office.server.policy"/>
  </ds:schemaRefs>
</ds:datastoreItem>
</file>

<file path=customXml/itemProps3.xml><?xml version="1.0" encoding="utf-8"?>
<ds:datastoreItem xmlns:ds="http://schemas.openxmlformats.org/officeDocument/2006/customXml" ds:itemID="{C0C0A1A7-1341-4C1F-BB47-46862F9EDA98}">
  <ds:schemaRefs>
    <ds:schemaRef ds:uri="http://schemas.microsoft.com/sharepoint/events"/>
  </ds:schemaRefs>
</ds:datastoreItem>
</file>

<file path=customXml/itemProps4.xml><?xml version="1.0" encoding="utf-8"?>
<ds:datastoreItem xmlns:ds="http://schemas.openxmlformats.org/officeDocument/2006/customXml" ds:itemID="{C207B145-E684-4EC5-9313-57C005B5EB1B}">
  <ds:schemaRefs>
    <ds:schemaRef ds:uri="07a766d4-cf60-4260-9f49-242aaa07e1bd"/>
    <ds:schemaRef ds:uri="http://purl.org/dc/elements/1.1/"/>
    <ds:schemaRef ds:uri="http://schemas.microsoft.com/office/2006/documentManagement/types"/>
    <ds:schemaRef ds:uri="http://schemas.microsoft.com/office/infopath/2007/PartnerControls"/>
    <ds:schemaRef ds:uri="d23c6157-5623-4293-b83e-785d6ba7de2d"/>
    <ds:schemaRef ds:uri="http://schemas.openxmlformats.org/package/2006/metadata/core-properties"/>
    <ds:schemaRef ds:uri="http://schemas.microsoft.com/office/2006/metadata/properties"/>
    <ds:schemaRef ds:uri="c9b9a2c8-d2a1-4611-be86-e1e6acff49db"/>
    <ds:schemaRef ds:uri="http://purl.org/dc/term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1F33982E-7DD6-476F-8B22-60E71873BC23}">
  <ds:schemaRefs>
    <ds:schemaRef ds:uri="Microsoft.SharePoint.Taxonomy.ContentTypeSync"/>
  </ds:schemaRefs>
</ds:datastoreItem>
</file>

<file path=customXml/itemProps6.xml><?xml version="1.0" encoding="utf-8"?>
<ds:datastoreItem xmlns:ds="http://schemas.openxmlformats.org/officeDocument/2006/customXml" ds:itemID="{43D77104-3313-448A-9092-B4876713B4B0}">
  <ds:schemaRefs>
    <ds:schemaRef ds:uri="http://schemas.openxmlformats.org/officeDocument/2006/bibliography"/>
  </ds:schemaRefs>
</ds:datastoreItem>
</file>

<file path=customXml/itemProps7.xml><?xml version="1.0" encoding="utf-8"?>
<ds:datastoreItem xmlns:ds="http://schemas.openxmlformats.org/officeDocument/2006/customXml" ds:itemID="{EAB3BFB2-BF1B-4E28-A987-A9E10EB57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7414</Words>
  <Characters>41226</Characters>
  <Application>Microsoft Office Word</Application>
  <DocSecurity>0</DocSecurity>
  <Lines>1145</Lines>
  <Paragraphs>593</Paragraphs>
  <ScaleCrop>false</ScaleCrop>
  <Company/>
  <LinksUpToDate>false</LinksUpToDate>
  <CharactersWithSpaces>48047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Liz</dc:creator>
  <cp:keywords/>
  <dc:description/>
  <cp:lastModifiedBy>Ali, Tahiba</cp:lastModifiedBy>
  <cp:revision>2</cp:revision>
  <cp:lastPrinted>2023-03-08T04:42:00Z</cp:lastPrinted>
  <dcterms:created xsi:type="dcterms:W3CDTF">2023-05-19T10:27:00Z</dcterms:created>
  <dcterms:modified xsi:type="dcterms:W3CDTF">2023-05-19T10:27:00Z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0x010100E7BD6A8A66F7CB4BBA2B02F0531791BE0026A9A75CCCA16F4693F1FE45F71519DE00309026911CBC874F9BDBE43A703DDD1F</vt:lpwstr>
  </property>
  <property fmtid="{D5CDD505-2E9C-101B-9397-08002B2CF9AE}" pid="3" name="MediaServiceImageTags">
    <vt:lpwstr/>
  </property>
  <property fmtid="{D5CDD505-2E9C-101B-9397-08002B2CF9AE}" pid="4" name="_dlc_policyId">
    <vt:lpwstr>0x010100E7BD6A8A66F7CB4BBA2B02F0531791BE0026A9A75CCCA16F4693F1FE45F71519DE|-58849956</vt:lpwstr>
  </property>
  <property fmtid="{D5CDD505-2E9C-101B-9397-08002B2CF9AE}" pid="5" name="ItemRetentionFormula">
    <vt:lpwstr>&lt;formula id="Microsoft.Office.RecordsManagement.PolicyFeatures.Expiration.Formula.BuiltIn"&gt;&lt;number&gt;0&lt;/number&gt;&lt;property&gt;Retention_x005f_x0020_Date&lt;/property&gt;&lt;propertyId&gt;3208b7c8-8d11-4606-b733-d646bb07a38f&lt;/propertyId&gt;&lt;period&gt;days&lt;/period&gt;&lt;/formula&gt;</vt:lpwstr>
  </property>
  <property fmtid="{D5CDD505-2E9C-101B-9397-08002B2CF9AE}" pid="6" name="AuthorityName">
    <vt:lpwstr>97;#Coventry|3729a232-fd97-4467-b633-f177856ad975</vt:lpwstr>
  </property>
</Properties>
</file>